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ayout w:type="fixed"/>
        <w:tblLook w:val="0000" w:firstRow="0" w:lastRow="0" w:firstColumn="0" w:lastColumn="0" w:noHBand="0" w:noVBand="0"/>
      </w:tblPr>
      <w:tblGrid>
        <w:gridCol w:w="4820"/>
        <w:gridCol w:w="5103"/>
      </w:tblGrid>
      <w:tr w:rsidR="001778A5" w:rsidRPr="00AC1882" w:rsidTr="00542107">
        <w:trPr>
          <w:trHeight w:val="931"/>
        </w:trPr>
        <w:tc>
          <w:tcPr>
            <w:tcW w:w="4820" w:type="dxa"/>
          </w:tcPr>
          <w:p w:rsidR="001778A5" w:rsidRPr="00EB0268" w:rsidRDefault="002B2760" w:rsidP="001778A5">
            <w:pPr>
              <w:ind w:left="-70" w:right="-116" w:firstLine="0"/>
              <w:jc w:val="center"/>
              <w:rPr>
                <w:spacing w:val="-12"/>
                <w:sz w:val="24"/>
                <w:szCs w:val="24"/>
              </w:rPr>
            </w:pPr>
            <w:r>
              <w:rPr>
                <w:spacing w:val="-12"/>
                <w:sz w:val="24"/>
                <w:szCs w:val="24"/>
              </w:rPr>
              <w:t>UBND THÀNH PHỐ HỒ CHÍ MINH</w:t>
            </w:r>
          </w:p>
          <w:p w:rsidR="002B2760" w:rsidRPr="002B2760" w:rsidRDefault="002B2760" w:rsidP="002B2760">
            <w:pPr>
              <w:ind w:left="-70" w:right="-116" w:firstLine="0"/>
              <w:jc w:val="center"/>
              <w:rPr>
                <w:b/>
                <w:spacing w:val="-12"/>
                <w:sz w:val="24"/>
                <w:szCs w:val="24"/>
              </w:rPr>
            </w:pPr>
            <w:r w:rsidRPr="002B2760">
              <w:rPr>
                <w:b/>
                <w:spacing w:val="-12"/>
                <w:sz w:val="24"/>
                <w:szCs w:val="24"/>
              </w:rPr>
              <w:t>TRƯỜNG CAO ĐẲNG KINH TẾ - KỸ THUẬT</w:t>
            </w:r>
          </w:p>
          <w:p w:rsidR="002B2760" w:rsidRPr="002B2760" w:rsidRDefault="002B2760" w:rsidP="002B2760">
            <w:pPr>
              <w:ind w:left="-70" w:right="-116" w:firstLine="0"/>
              <w:jc w:val="center"/>
              <w:rPr>
                <w:b/>
                <w:spacing w:val="-12"/>
                <w:sz w:val="24"/>
                <w:szCs w:val="24"/>
              </w:rPr>
            </w:pPr>
            <w:r w:rsidRPr="002B2760">
              <w:rPr>
                <w:b/>
                <w:spacing w:val="-12"/>
                <w:sz w:val="24"/>
                <w:szCs w:val="24"/>
              </w:rPr>
              <w:t>THÀNH PHỐ HỒ CHÍ MINH</w:t>
            </w:r>
          </w:p>
          <w:p w:rsidR="001778A5" w:rsidRPr="001778A5" w:rsidRDefault="00151094" w:rsidP="00F12619">
            <w:pPr>
              <w:jc w:val="center"/>
              <w:rPr>
                <w:spacing w:val="-12"/>
                <w:sz w:val="16"/>
                <w:szCs w:val="16"/>
                <w:lang w:val="en-GB"/>
              </w:rPr>
            </w:pPr>
            <w:r>
              <w:rPr>
                <w:noProof/>
                <w:spacing w:val="-12"/>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1052830</wp:posOffset>
                      </wp:positionH>
                      <wp:positionV relativeFrom="paragraph">
                        <wp:posOffset>24765</wp:posOffset>
                      </wp:positionV>
                      <wp:extent cx="890905" cy="0"/>
                      <wp:effectExtent l="5080" t="5715" r="8890" b="13335"/>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pt,1.95pt" to="153.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E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"/>
                  </w:pict>
                </mc:Fallback>
              </mc:AlternateContent>
            </w:r>
          </w:p>
        </w:tc>
        <w:tc>
          <w:tcPr>
            <w:tcW w:w="5103" w:type="dxa"/>
          </w:tcPr>
          <w:p w:rsidR="001778A5" w:rsidRPr="001778A5" w:rsidRDefault="00151094" w:rsidP="001778A5">
            <w:pPr>
              <w:ind w:left="-100" w:right="-143" w:firstLine="23"/>
              <w:jc w:val="center"/>
              <w:rPr>
                <w:b/>
                <w:bCs/>
                <w:spacing w:val="-12"/>
                <w:sz w:val="24"/>
                <w:szCs w:val="24"/>
              </w:rPr>
            </w:pPr>
            <w:r>
              <w:rPr>
                <w:b/>
                <w:bCs/>
                <w:noProof/>
                <w:spacing w:val="-12"/>
                <w:sz w:val="24"/>
                <w:szCs w:val="24"/>
                <w:lang w:val="vi-VN" w:eastAsia="vi-VN"/>
              </w:rPr>
              <mc:AlternateContent>
                <mc:Choice Requires="wps">
                  <w:drawing>
                    <wp:anchor distT="0" distB="0" distL="114300" distR="114300" simplePos="0" relativeHeight="251659776" behindDoc="0" locked="0" layoutInCell="1" allowOverlap="1">
                      <wp:simplePos x="0" y="0"/>
                      <wp:positionH relativeFrom="column">
                        <wp:posOffset>-29845</wp:posOffset>
                      </wp:positionH>
                      <wp:positionV relativeFrom="paragraph">
                        <wp:posOffset>-484505</wp:posOffset>
                      </wp:positionV>
                      <wp:extent cx="711835" cy="258445"/>
                      <wp:effectExtent l="0" t="1270" r="3810" b="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5pt;margin-top:-38.15pt;width:56.05pt;height: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" stroked="f"/>
                  </w:pict>
                </mc:Fallback>
              </mc:AlternateContent>
            </w:r>
            <w:r w:rsidR="001778A5" w:rsidRPr="001778A5">
              <w:rPr>
                <w:b/>
                <w:bCs/>
                <w:spacing w:val="-12"/>
                <w:sz w:val="24"/>
                <w:szCs w:val="24"/>
              </w:rPr>
              <w:t>CỘNG HÒA XÃ HỘI CHỦ NGHĨA VIỆT NAM</w:t>
            </w:r>
          </w:p>
          <w:p w:rsidR="00EB0268" w:rsidRPr="00AC1882" w:rsidRDefault="001778A5" w:rsidP="00EB0268">
            <w:pPr>
              <w:ind w:left="-100" w:right="-143" w:firstLine="23"/>
              <w:jc w:val="center"/>
              <w:rPr>
                <w:b/>
                <w:bCs/>
                <w:spacing w:val="-12"/>
                <w:sz w:val="26"/>
                <w:szCs w:val="28"/>
              </w:rPr>
            </w:pPr>
            <w:r w:rsidRPr="00AC1882">
              <w:rPr>
                <w:b/>
                <w:bCs/>
                <w:spacing w:val="-12"/>
                <w:sz w:val="26"/>
                <w:szCs w:val="28"/>
              </w:rPr>
              <w:t>Độc lập - Tự do - Hạnh phúc</w:t>
            </w:r>
          </w:p>
          <w:p w:rsidR="001778A5" w:rsidRPr="001778A5" w:rsidRDefault="00151094" w:rsidP="00F12619">
            <w:pPr>
              <w:ind w:left="-70" w:right="-143"/>
              <w:jc w:val="center"/>
              <w:rPr>
                <w:spacing w:val="-12"/>
                <w:sz w:val="2"/>
                <w:szCs w:val="28"/>
                <w:vertAlign w:val="superscript"/>
              </w:rPr>
            </w:pPr>
            <w:r>
              <w:rPr>
                <w:b/>
                <w:bCs/>
                <w:noProof/>
                <w:spacing w:val="-12"/>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638810</wp:posOffset>
                      </wp:positionH>
                      <wp:positionV relativeFrom="paragraph">
                        <wp:posOffset>29210</wp:posOffset>
                      </wp:positionV>
                      <wp:extent cx="1803400" cy="0"/>
                      <wp:effectExtent l="10160" t="10160" r="5715" b="889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2.3pt" to="19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K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"/>
                  </w:pict>
                </mc:Fallback>
              </mc:AlternateContent>
            </w:r>
            <w:r w:rsidR="001778A5">
              <w:rPr>
                <w:spacing w:val="-12"/>
                <w:sz w:val="2"/>
                <w:szCs w:val="28"/>
                <w:vertAlign w:val="superscript"/>
              </w:rPr>
              <w:t>[</w:t>
            </w:r>
          </w:p>
        </w:tc>
      </w:tr>
      <w:tr w:rsidR="001778A5" w:rsidRPr="008B4DC1" w:rsidTr="00542107">
        <w:trPr>
          <w:trHeight w:val="352"/>
        </w:trPr>
        <w:tc>
          <w:tcPr>
            <w:tcW w:w="4820" w:type="dxa"/>
          </w:tcPr>
          <w:p w:rsidR="001778A5" w:rsidRPr="00AC1882" w:rsidRDefault="001778A5" w:rsidP="0091637F">
            <w:pPr>
              <w:spacing w:after="120"/>
              <w:ind w:left="33" w:firstLine="0"/>
              <w:jc w:val="center"/>
              <w:rPr>
                <w:bCs/>
                <w:spacing w:val="-12"/>
                <w:sz w:val="26"/>
                <w:szCs w:val="28"/>
                <w:vertAlign w:val="superscript"/>
                <w:lang w:val="vi-VN"/>
              </w:rPr>
            </w:pPr>
            <w:r w:rsidRPr="00AC1882">
              <w:rPr>
                <w:spacing w:val="-12"/>
                <w:sz w:val="26"/>
                <w:szCs w:val="28"/>
              </w:rPr>
              <w:t xml:space="preserve">Số:     </w:t>
            </w:r>
            <w:r w:rsidR="00E95409">
              <w:rPr>
                <w:spacing w:val="-12"/>
                <w:sz w:val="26"/>
                <w:szCs w:val="28"/>
              </w:rPr>
              <w:t xml:space="preserve">  </w:t>
            </w:r>
            <w:r w:rsidR="00EB0268">
              <w:rPr>
                <w:spacing w:val="-12"/>
                <w:sz w:val="26"/>
                <w:szCs w:val="28"/>
              </w:rPr>
              <w:t xml:space="preserve">  </w:t>
            </w:r>
            <w:r w:rsidR="00542107">
              <w:rPr>
                <w:spacing w:val="-12"/>
                <w:sz w:val="26"/>
                <w:szCs w:val="28"/>
              </w:rPr>
              <w:t xml:space="preserve">  /</w:t>
            </w:r>
            <w:r w:rsidR="0091637F">
              <w:rPr>
                <w:spacing w:val="-12"/>
                <w:sz w:val="26"/>
                <w:szCs w:val="28"/>
              </w:rPr>
              <w:t>TB</w:t>
            </w:r>
            <w:r w:rsidRPr="00AC1882">
              <w:rPr>
                <w:spacing w:val="-12"/>
                <w:sz w:val="26"/>
                <w:szCs w:val="28"/>
              </w:rPr>
              <w:t>-</w:t>
            </w:r>
            <w:r w:rsidR="002B2760">
              <w:rPr>
                <w:spacing w:val="-12"/>
                <w:sz w:val="26"/>
                <w:szCs w:val="28"/>
              </w:rPr>
              <w:t>CĐKTKT</w:t>
            </w:r>
          </w:p>
        </w:tc>
        <w:tc>
          <w:tcPr>
            <w:tcW w:w="5103" w:type="dxa"/>
          </w:tcPr>
          <w:p w:rsidR="001778A5" w:rsidRPr="00971A4A" w:rsidRDefault="001778A5" w:rsidP="00971A4A">
            <w:pPr>
              <w:spacing w:after="120"/>
              <w:ind w:left="33" w:right="-143" w:firstLine="23"/>
              <w:jc w:val="center"/>
              <w:rPr>
                <w:bCs/>
                <w:i/>
                <w:iCs/>
                <w:spacing w:val="-12"/>
                <w:sz w:val="26"/>
                <w:szCs w:val="26"/>
                <w:lang w:val="vi-VN"/>
              </w:rPr>
            </w:pPr>
            <w:r w:rsidRPr="00542107">
              <w:rPr>
                <w:bCs/>
                <w:i/>
                <w:iCs/>
                <w:spacing w:val="-12"/>
                <w:sz w:val="26"/>
                <w:szCs w:val="26"/>
                <w:lang w:val="vi-VN"/>
              </w:rPr>
              <w:t xml:space="preserve">Thành phố Hồ Chí Minh, ngày </w:t>
            </w:r>
            <w:r w:rsidR="007B23D6" w:rsidRPr="007B23D6">
              <w:rPr>
                <w:bCs/>
                <w:i/>
                <w:iCs/>
                <w:spacing w:val="-12"/>
                <w:sz w:val="26"/>
                <w:szCs w:val="26"/>
                <w:lang w:val="vi-VN"/>
              </w:rPr>
              <w:t xml:space="preserve">    </w:t>
            </w:r>
            <w:r w:rsidRPr="00542107">
              <w:rPr>
                <w:bCs/>
                <w:i/>
                <w:iCs/>
                <w:spacing w:val="-12"/>
                <w:sz w:val="26"/>
                <w:szCs w:val="26"/>
                <w:lang w:val="vi-VN"/>
              </w:rPr>
              <w:t xml:space="preserve"> tháng </w:t>
            </w:r>
            <w:r w:rsidR="002B2760" w:rsidRPr="002B2760">
              <w:rPr>
                <w:bCs/>
                <w:i/>
                <w:iCs/>
                <w:spacing w:val="-12"/>
                <w:sz w:val="26"/>
                <w:szCs w:val="26"/>
                <w:lang w:val="vi-VN"/>
              </w:rPr>
              <w:t xml:space="preserve">   </w:t>
            </w:r>
            <w:r w:rsidR="00E95409" w:rsidRPr="00542107">
              <w:rPr>
                <w:bCs/>
                <w:i/>
                <w:iCs/>
                <w:spacing w:val="-12"/>
                <w:sz w:val="26"/>
                <w:szCs w:val="26"/>
                <w:lang w:val="vi-VN"/>
              </w:rPr>
              <w:t xml:space="preserve"> năm 20</w:t>
            </w:r>
            <w:r w:rsidR="00DE38FE" w:rsidRPr="00DE38FE">
              <w:rPr>
                <w:bCs/>
                <w:i/>
                <w:iCs/>
                <w:spacing w:val="-12"/>
                <w:sz w:val="26"/>
                <w:szCs w:val="26"/>
                <w:lang w:val="vi-VN"/>
              </w:rPr>
              <w:t>2</w:t>
            </w:r>
            <w:r w:rsidR="00971A4A" w:rsidRPr="00971A4A">
              <w:rPr>
                <w:bCs/>
                <w:i/>
                <w:iCs/>
                <w:spacing w:val="-12"/>
                <w:sz w:val="26"/>
                <w:szCs w:val="26"/>
                <w:lang w:val="vi-VN"/>
              </w:rPr>
              <w:t>3</w:t>
            </w:r>
          </w:p>
        </w:tc>
      </w:tr>
    </w:tbl>
    <w:p w:rsidR="001778A5" w:rsidRPr="00C45479" w:rsidRDefault="00A82CF6" w:rsidP="00816DCE">
      <w:pPr>
        <w:tabs>
          <w:tab w:val="center" w:pos="1530"/>
          <w:tab w:val="center" w:pos="7470"/>
        </w:tabs>
        <w:ind w:left="-900" w:right="299" w:firstLine="0"/>
        <w:rPr>
          <w:sz w:val="24"/>
          <w:lang w:val="vi-VN"/>
        </w:rPr>
      </w:pPr>
      <w:r w:rsidRPr="00C110A4">
        <w:rPr>
          <w:sz w:val="24"/>
          <w:lang w:val="vi-VN"/>
        </w:rPr>
        <w:tab/>
      </w:r>
    </w:p>
    <w:p w:rsidR="003550B2" w:rsidRPr="00971A4A" w:rsidRDefault="007F308C" w:rsidP="00816DCE">
      <w:pPr>
        <w:ind w:left="0" w:right="299" w:firstLine="0"/>
        <w:jc w:val="center"/>
        <w:rPr>
          <w:b/>
          <w:szCs w:val="28"/>
          <w:lang w:val="vi-VN"/>
        </w:rPr>
      </w:pPr>
      <w:r w:rsidRPr="00EC6DAB">
        <w:rPr>
          <w:b/>
          <w:szCs w:val="28"/>
          <w:lang w:val="vi-VN"/>
        </w:rPr>
        <w:t>BÁO</w:t>
      </w:r>
      <w:r w:rsidR="00971A4A" w:rsidRPr="00971A4A">
        <w:rPr>
          <w:b/>
          <w:szCs w:val="28"/>
          <w:lang w:val="vi-VN"/>
        </w:rPr>
        <w:t xml:space="preserve"> CÁO</w:t>
      </w:r>
    </w:p>
    <w:p w:rsidR="00FE4C1D" w:rsidRPr="00971A4A" w:rsidRDefault="00FE4C1D" w:rsidP="00FE4C1D">
      <w:pPr>
        <w:ind w:left="0" w:right="299" w:firstLine="0"/>
        <w:jc w:val="center"/>
        <w:rPr>
          <w:b/>
          <w:sz w:val="30"/>
          <w:szCs w:val="34"/>
          <w:lang w:val="vi-VN"/>
        </w:rPr>
      </w:pPr>
      <w:r w:rsidRPr="00FE4C1D">
        <w:rPr>
          <w:b/>
          <w:sz w:val="30"/>
          <w:szCs w:val="34"/>
          <w:lang w:val="vi-VN"/>
        </w:rPr>
        <w:t xml:space="preserve">Kết quả khảo sát mức hài lòng và ý kiến của </w:t>
      </w:r>
      <w:r w:rsidR="00971A4A" w:rsidRPr="00971A4A">
        <w:rPr>
          <w:b/>
          <w:sz w:val="30"/>
          <w:szCs w:val="34"/>
          <w:lang w:val="vi-VN"/>
        </w:rPr>
        <w:t xml:space="preserve">học sinh, sinh viên </w:t>
      </w:r>
      <w:r w:rsidR="00971A4A" w:rsidRPr="00FE4C1D">
        <w:rPr>
          <w:b/>
          <w:sz w:val="30"/>
          <w:szCs w:val="34"/>
          <w:lang w:val="vi-VN"/>
        </w:rPr>
        <w:t xml:space="preserve"> </w:t>
      </w:r>
      <w:r w:rsidRPr="00FE4C1D">
        <w:rPr>
          <w:b/>
          <w:sz w:val="30"/>
          <w:szCs w:val="34"/>
          <w:lang w:val="vi-VN"/>
        </w:rPr>
        <w:t>tr</w:t>
      </w:r>
      <w:r w:rsidR="00971A4A" w:rsidRPr="00971A4A">
        <w:rPr>
          <w:b/>
          <w:sz w:val="30"/>
          <w:szCs w:val="34"/>
          <w:lang w:val="vi-VN"/>
        </w:rPr>
        <w:t>ước</w:t>
      </w:r>
      <w:r w:rsidR="00971A4A">
        <w:rPr>
          <w:b/>
          <w:sz w:val="30"/>
          <w:szCs w:val="34"/>
          <w:lang w:val="vi-VN"/>
        </w:rPr>
        <w:t xml:space="preserve"> </w:t>
      </w:r>
      <w:r w:rsidR="00971A4A" w:rsidRPr="00971A4A">
        <w:rPr>
          <w:b/>
          <w:sz w:val="30"/>
          <w:szCs w:val="34"/>
          <w:lang w:val="vi-VN"/>
        </w:rPr>
        <w:t>buổi</w:t>
      </w:r>
      <w:r w:rsidRPr="00FE4C1D">
        <w:rPr>
          <w:b/>
          <w:sz w:val="30"/>
          <w:szCs w:val="34"/>
          <w:lang w:val="vi-VN"/>
        </w:rPr>
        <w:t xml:space="preserve"> đối thoạ</w:t>
      </w:r>
      <w:r w:rsidR="00DE38FE">
        <w:rPr>
          <w:b/>
          <w:sz w:val="30"/>
          <w:szCs w:val="34"/>
          <w:lang w:val="vi-VN"/>
        </w:rPr>
        <w:t xml:space="preserve">i </w:t>
      </w:r>
      <w:r w:rsidR="00DE38FE" w:rsidRPr="00DE38FE">
        <w:rPr>
          <w:b/>
          <w:sz w:val="30"/>
          <w:szCs w:val="34"/>
          <w:lang w:val="vi-VN"/>
        </w:rPr>
        <w:t xml:space="preserve">học kỳ </w:t>
      </w:r>
      <w:r w:rsidR="002C48F5" w:rsidRPr="002C48F5">
        <w:rPr>
          <w:b/>
          <w:sz w:val="30"/>
          <w:szCs w:val="34"/>
          <w:lang w:val="vi-VN"/>
        </w:rPr>
        <w:t>1</w:t>
      </w:r>
      <w:r w:rsidRPr="00FE4C1D">
        <w:rPr>
          <w:b/>
          <w:sz w:val="30"/>
          <w:szCs w:val="34"/>
          <w:lang w:val="vi-VN"/>
        </w:rPr>
        <w:t xml:space="preserve"> năm họ</w:t>
      </w:r>
      <w:r w:rsidR="002C48F5">
        <w:rPr>
          <w:b/>
          <w:sz w:val="30"/>
          <w:szCs w:val="34"/>
          <w:lang w:val="vi-VN"/>
        </w:rPr>
        <w:t>c 20</w:t>
      </w:r>
      <w:r w:rsidR="002C48F5" w:rsidRPr="002C48F5">
        <w:rPr>
          <w:b/>
          <w:sz w:val="30"/>
          <w:szCs w:val="34"/>
          <w:lang w:val="vi-VN"/>
        </w:rPr>
        <w:t>2</w:t>
      </w:r>
      <w:r w:rsidR="00971A4A" w:rsidRPr="00971A4A">
        <w:rPr>
          <w:b/>
          <w:sz w:val="30"/>
          <w:szCs w:val="34"/>
          <w:lang w:val="vi-VN"/>
        </w:rPr>
        <w:t>3</w:t>
      </w:r>
      <w:r w:rsidRPr="00FE4C1D">
        <w:rPr>
          <w:b/>
          <w:sz w:val="30"/>
          <w:szCs w:val="34"/>
          <w:lang w:val="vi-VN"/>
        </w:rPr>
        <w:t>-202</w:t>
      </w:r>
      <w:r w:rsidR="00971A4A" w:rsidRPr="00971A4A">
        <w:rPr>
          <w:b/>
          <w:sz w:val="30"/>
          <w:szCs w:val="34"/>
          <w:lang w:val="vi-VN"/>
        </w:rPr>
        <w:t>4</w:t>
      </w:r>
    </w:p>
    <w:p w:rsidR="00A91847" w:rsidRDefault="00CB62C9" w:rsidP="00FE4C1D">
      <w:pPr>
        <w:ind w:left="0" w:right="299" w:firstLine="0"/>
        <w:jc w:val="center"/>
        <w:rPr>
          <w:b/>
          <w:sz w:val="30"/>
          <w:szCs w:val="34"/>
          <w:lang w:val="vi-VN"/>
        </w:rPr>
      </w:pPr>
      <w:r>
        <w:rPr>
          <w:b/>
          <w:noProof/>
          <w:sz w:val="30"/>
          <w:szCs w:val="34"/>
          <w:lang w:val="vi-VN" w:eastAsia="vi-VN"/>
        </w:rPr>
        <mc:AlternateContent>
          <mc:Choice Requires="wps">
            <w:drawing>
              <wp:anchor distT="0" distB="0" distL="114300" distR="114300" simplePos="0" relativeHeight="251661824" behindDoc="0" locked="0" layoutInCell="1" allowOverlap="1">
                <wp:simplePos x="0" y="0"/>
                <wp:positionH relativeFrom="column">
                  <wp:posOffset>1873457</wp:posOffset>
                </wp:positionH>
                <wp:positionV relativeFrom="paragraph">
                  <wp:posOffset>61876</wp:posOffset>
                </wp:positionV>
                <wp:extent cx="1974457" cy="0"/>
                <wp:effectExtent l="0" t="0" r="26035" b="19050"/>
                <wp:wrapNone/>
                <wp:docPr id="85" name="Straight Connector 85"/>
                <wp:cNvGraphicFramePr/>
                <a:graphic xmlns:a="http://schemas.openxmlformats.org/drawingml/2006/main">
                  <a:graphicData uri="http://schemas.microsoft.com/office/word/2010/wordprocessingShape">
                    <wps:wsp>
                      <wps:cNvCnPr/>
                      <wps:spPr>
                        <a:xfrm>
                          <a:off x="0" y="0"/>
                          <a:ext cx="19744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47.5pt,4.85pt" to="302.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" strokecolor="#4579b8 [3044]"/>
            </w:pict>
          </mc:Fallback>
        </mc:AlternateContent>
      </w:r>
      <w:r w:rsidR="00151094">
        <w:rPr>
          <w:b/>
          <w:noProof/>
          <w:sz w:val="30"/>
          <w:szCs w:val="34"/>
          <w:lang w:val="vi-VN" w:eastAsia="vi-VN"/>
        </w:rPr>
        <mc:AlternateContent>
          <mc:Choice Requires="wps">
            <w:drawing>
              <wp:anchor distT="0" distB="0" distL="114300" distR="114300" simplePos="0" relativeHeight="251655680" behindDoc="0" locked="0" layoutInCell="1" allowOverlap="1">
                <wp:simplePos x="0" y="0"/>
                <wp:positionH relativeFrom="column">
                  <wp:posOffset>2306320</wp:posOffset>
                </wp:positionH>
                <wp:positionV relativeFrom="paragraph">
                  <wp:posOffset>60325</wp:posOffset>
                </wp:positionV>
                <wp:extent cx="1096010" cy="0"/>
                <wp:effectExtent l="10795" t="12700" r="7620" b="635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pt,4.75pt" to="267.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7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LLSmN66AiErtbCiOntWL2Wr63SGlq5aoA48UXy8G0rKQkbxJCRtn4IJ9/1kziCFHr2Of&#10;zo3tAiR0AJ2jHJe7HPzsEYXDLF3MoCkY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"/>
            </w:pict>
          </mc:Fallback>
        </mc:AlternateContent>
      </w:r>
    </w:p>
    <w:p w:rsidR="002C48F5" w:rsidRPr="00971A4A" w:rsidRDefault="002C48F5" w:rsidP="002C48F5">
      <w:pPr>
        <w:spacing w:before="120"/>
        <w:ind w:left="0" w:right="0" w:firstLine="720"/>
        <w:rPr>
          <w:sz w:val="26"/>
          <w:szCs w:val="26"/>
          <w:lang w:val="vi-VN"/>
        </w:rPr>
      </w:pPr>
      <w:r w:rsidRPr="00971A4A">
        <w:rPr>
          <w:sz w:val="26"/>
          <w:szCs w:val="26"/>
          <w:lang w:val="vi-VN"/>
        </w:rPr>
        <w:t>Căn cứ Kế hoạch số 1</w:t>
      </w:r>
      <w:r w:rsidR="00971A4A" w:rsidRPr="00971A4A">
        <w:rPr>
          <w:sz w:val="26"/>
          <w:szCs w:val="26"/>
          <w:lang w:val="vi-VN"/>
        </w:rPr>
        <w:t>266</w:t>
      </w:r>
      <w:r w:rsidRPr="00971A4A">
        <w:rPr>
          <w:sz w:val="26"/>
          <w:szCs w:val="26"/>
          <w:lang w:val="vi-VN"/>
        </w:rPr>
        <w:t xml:space="preserve">/KH-CĐKTKT, ngày </w:t>
      </w:r>
      <w:r w:rsidR="00971A4A" w:rsidRPr="00971A4A">
        <w:rPr>
          <w:sz w:val="26"/>
          <w:szCs w:val="26"/>
          <w:lang w:val="vi-VN"/>
        </w:rPr>
        <w:t>07</w:t>
      </w:r>
      <w:r w:rsidRPr="00971A4A">
        <w:rPr>
          <w:sz w:val="26"/>
          <w:szCs w:val="26"/>
          <w:lang w:val="vi-VN"/>
        </w:rPr>
        <w:t xml:space="preserve"> tháng </w:t>
      </w:r>
      <w:r w:rsidR="007F308C" w:rsidRPr="00971A4A">
        <w:rPr>
          <w:sz w:val="26"/>
          <w:szCs w:val="26"/>
          <w:lang w:val="vi-VN"/>
        </w:rPr>
        <w:t>1</w:t>
      </w:r>
      <w:r w:rsidR="00971A4A" w:rsidRPr="00971A4A">
        <w:rPr>
          <w:sz w:val="26"/>
          <w:szCs w:val="26"/>
          <w:lang w:val="vi-VN"/>
        </w:rPr>
        <w:t>2</w:t>
      </w:r>
      <w:r w:rsidRPr="00971A4A">
        <w:rPr>
          <w:sz w:val="26"/>
          <w:szCs w:val="26"/>
          <w:lang w:val="vi-VN"/>
        </w:rPr>
        <w:t xml:space="preserve"> năm 202</w:t>
      </w:r>
      <w:r w:rsidR="00971A4A" w:rsidRPr="00971A4A">
        <w:rPr>
          <w:sz w:val="26"/>
          <w:szCs w:val="26"/>
          <w:lang w:val="vi-VN"/>
        </w:rPr>
        <w:t>3</w:t>
      </w:r>
      <w:r w:rsidRPr="00971A4A">
        <w:rPr>
          <w:sz w:val="26"/>
          <w:szCs w:val="26"/>
          <w:lang w:val="vi-VN"/>
        </w:rPr>
        <w:t xml:space="preserve"> của Hiệu trưởng </w:t>
      </w:r>
      <w:r w:rsidR="00971A4A" w:rsidRPr="00971A4A">
        <w:rPr>
          <w:sz w:val="26"/>
          <w:szCs w:val="26"/>
          <w:lang w:val="vi-VN"/>
        </w:rPr>
        <w:t>T</w:t>
      </w:r>
      <w:r w:rsidRPr="00971A4A">
        <w:rPr>
          <w:sz w:val="26"/>
          <w:szCs w:val="26"/>
          <w:lang w:val="vi-VN"/>
        </w:rPr>
        <w:t xml:space="preserve">rường </w:t>
      </w:r>
      <w:r w:rsidR="00971A4A" w:rsidRPr="00971A4A">
        <w:rPr>
          <w:sz w:val="26"/>
          <w:szCs w:val="26"/>
          <w:lang w:val="vi-VN"/>
        </w:rPr>
        <w:t xml:space="preserve">Cao đẳng Kinh tế - Kỹ thuật thành phố Hồ Chí Minh </w:t>
      </w:r>
      <w:r w:rsidRPr="00971A4A">
        <w:rPr>
          <w:sz w:val="26"/>
          <w:szCs w:val="26"/>
          <w:lang w:val="vi-VN"/>
        </w:rPr>
        <w:t xml:space="preserve">về việc tổ chức đối thoại với </w:t>
      </w:r>
      <w:r w:rsidR="00971A4A" w:rsidRPr="00971A4A">
        <w:rPr>
          <w:sz w:val="26"/>
          <w:szCs w:val="26"/>
          <w:lang w:val="vi-VN"/>
        </w:rPr>
        <w:t>học sinh, sinh viên (HSSV)</w:t>
      </w:r>
      <w:r w:rsidRPr="00971A4A">
        <w:rPr>
          <w:sz w:val="26"/>
          <w:szCs w:val="26"/>
          <w:lang w:val="vi-VN"/>
        </w:rPr>
        <w:t xml:space="preserve"> học kỳ 1 năm học 202</w:t>
      </w:r>
      <w:r w:rsidR="00971A4A" w:rsidRPr="00971A4A">
        <w:rPr>
          <w:sz w:val="26"/>
          <w:szCs w:val="26"/>
          <w:lang w:val="vi-VN"/>
        </w:rPr>
        <w:t>3</w:t>
      </w:r>
      <w:r w:rsidRPr="00971A4A">
        <w:rPr>
          <w:sz w:val="26"/>
          <w:szCs w:val="26"/>
          <w:lang w:val="vi-VN"/>
        </w:rPr>
        <w:t>-202</w:t>
      </w:r>
      <w:r w:rsidR="00971A4A" w:rsidRPr="00971A4A">
        <w:rPr>
          <w:sz w:val="26"/>
          <w:szCs w:val="26"/>
          <w:lang w:val="vi-VN"/>
        </w:rPr>
        <w:t>4</w:t>
      </w:r>
      <w:r w:rsidRPr="00971A4A">
        <w:rPr>
          <w:sz w:val="26"/>
          <w:szCs w:val="26"/>
          <w:lang w:val="vi-VN"/>
        </w:rPr>
        <w:t>;</w:t>
      </w:r>
    </w:p>
    <w:p w:rsidR="00A91847" w:rsidRPr="00971A4A" w:rsidRDefault="00A91847" w:rsidP="00A91847">
      <w:pPr>
        <w:spacing w:before="120"/>
        <w:ind w:left="0" w:right="0" w:firstLine="720"/>
        <w:rPr>
          <w:sz w:val="26"/>
          <w:szCs w:val="26"/>
          <w:lang w:val="vi-VN"/>
        </w:rPr>
      </w:pPr>
      <w:r w:rsidRPr="00971A4A">
        <w:rPr>
          <w:sz w:val="26"/>
          <w:szCs w:val="26"/>
          <w:lang w:val="vi-VN"/>
        </w:rPr>
        <w:t>Căn cứ kết quả khảo sát HSSV</w:t>
      </w:r>
      <w:r w:rsidR="00C418E5" w:rsidRPr="00971A4A">
        <w:rPr>
          <w:sz w:val="26"/>
          <w:szCs w:val="26"/>
          <w:lang w:val="vi-VN"/>
        </w:rPr>
        <w:t>.</w:t>
      </w:r>
    </w:p>
    <w:p w:rsidR="00A91847" w:rsidRPr="00D60956" w:rsidRDefault="00971A4A" w:rsidP="00FE4C1D">
      <w:pPr>
        <w:spacing w:before="120"/>
        <w:ind w:left="0" w:right="0" w:firstLine="720"/>
        <w:rPr>
          <w:sz w:val="26"/>
          <w:szCs w:val="26"/>
          <w:lang w:val="vi-VN"/>
        </w:rPr>
      </w:pPr>
      <w:r w:rsidRPr="00971A4A">
        <w:rPr>
          <w:sz w:val="26"/>
          <w:szCs w:val="26"/>
          <w:lang w:val="vi-VN"/>
        </w:rPr>
        <w:t>Phòng Quản lý HSSV báo cáo</w:t>
      </w:r>
      <w:r w:rsidR="00A91847" w:rsidRPr="00D60956">
        <w:rPr>
          <w:sz w:val="26"/>
          <w:szCs w:val="26"/>
          <w:lang w:val="vi-VN"/>
        </w:rPr>
        <w:t xml:space="preserve"> </w:t>
      </w:r>
      <w:r w:rsidR="00FE4C1D" w:rsidRPr="00FE4C1D">
        <w:rPr>
          <w:sz w:val="26"/>
          <w:szCs w:val="26"/>
          <w:lang w:val="vi-VN"/>
        </w:rPr>
        <w:t xml:space="preserve">kết quả khảo sát mức hài lòng và nội dung ý kiến của </w:t>
      </w:r>
      <w:r w:rsidRPr="00971A4A">
        <w:rPr>
          <w:sz w:val="26"/>
          <w:szCs w:val="26"/>
          <w:lang w:val="vi-VN"/>
        </w:rPr>
        <w:t>HSSV trước</w:t>
      </w:r>
      <w:r>
        <w:rPr>
          <w:sz w:val="26"/>
          <w:szCs w:val="26"/>
          <w:lang w:val="vi-VN"/>
        </w:rPr>
        <w:t xml:space="preserve"> </w:t>
      </w:r>
      <w:r w:rsidRPr="00971A4A">
        <w:rPr>
          <w:sz w:val="26"/>
          <w:szCs w:val="26"/>
          <w:lang w:val="vi-VN"/>
        </w:rPr>
        <w:t>buổi</w:t>
      </w:r>
      <w:r w:rsidR="00FE4C1D" w:rsidRPr="00FE4C1D">
        <w:rPr>
          <w:sz w:val="26"/>
          <w:szCs w:val="26"/>
          <w:lang w:val="vi-VN"/>
        </w:rPr>
        <w:t xml:space="preserve"> đối thoạ</w:t>
      </w:r>
      <w:r w:rsidR="00DE38FE">
        <w:rPr>
          <w:sz w:val="26"/>
          <w:szCs w:val="26"/>
          <w:lang w:val="vi-VN"/>
        </w:rPr>
        <w:t xml:space="preserve">i </w:t>
      </w:r>
      <w:r w:rsidR="00DE38FE" w:rsidRPr="00DE38FE">
        <w:rPr>
          <w:sz w:val="26"/>
          <w:szCs w:val="26"/>
          <w:lang w:val="vi-VN"/>
        </w:rPr>
        <w:t xml:space="preserve">học kỳ </w:t>
      </w:r>
      <w:r w:rsidR="002C48F5" w:rsidRPr="002C48F5">
        <w:rPr>
          <w:sz w:val="26"/>
          <w:szCs w:val="26"/>
          <w:lang w:val="vi-VN"/>
        </w:rPr>
        <w:t>1</w:t>
      </w:r>
      <w:r w:rsidR="00FE4C1D" w:rsidRPr="00FE4C1D">
        <w:rPr>
          <w:sz w:val="26"/>
          <w:szCs w:val="26"/>
          <w:lang w:val="vi-VN"/>
        </w:rPr>
        <w:t xml:space="preserve"> năm họ</w:t>
      </w:r>
      <w:r w:rsidR="002C48F5">
        <w:rPr>
          <w:sz w:val="26"/>
          <w:szCs w:val="26"/>
          <w:lang w:val="vi-VN"/>
        </w:rPr>
        <w:t>c 20</w:t>
      </w:r>
      <w:r w:rsidR="002C48F5" w:rsidRPr="002C48F5">
        <w:rPr>
          <w:sz w:val="26"/>
          <w:szCs w:val="26"/>
          <w:lang w:val="vi-VN"/>
        </w:rPr>
        <w:t>2</w:t>
      </w:r>
      <w:r w:rsidR="004A0273" w:rsidRPr="004A0273">
        <w:rPr>
          <w:sz w:val="26"/>
          <w:szCs w:val="26"/>
          <w:lang w:val="vi-VN"/>
        </w:rPr>
        <w:t>3</w:t>
      </w:r>
      <w:r w:rsidR="00FE4C1D" w:rsidRPr="00FE4C1D">
        <w:rPr>
          <w:sz w:val="26"/>
          <w:szCs w:val="26"/>
          <w:lang w:val="vi-VN"/>
        </w:rPr>
        <w:t>-202</w:t>
      </w:r>
      <w:r w:rsidR="004A0273" w:rsidRPr="004A0273">
        <w:rPr>
          <w:sz w:val="26"/>
          <w:szCs w:val="26"/>
          <w:lang w:val="vi-VN"/>
        </w:rPr>
        <w:t>4</w:t>
      </w:r>
      <w:r w:rsidR="002C48F5" w:rsidRPr="002C48F5">
        <w:rPr>
          <w:sz w:val="26"/>
          <w:szCs w:val="26"/>
          <w:lang w:val="vi-VN"/>
        </w:rPr>
        <w:t xml:space="preserve"> </w:t>
      </w:r>
      <w:r w:rsidR="00A91847" w:rsidRPr="00D60956">
        <w:rPr>
          <w:sz w:val="26"/>
          <w:szCs w:val="26"/>
          <w:lang w:val="vi-VN"/>
        </w:rPr>
        <w:t>như sau:</w:t>
      </w:r>
    </w:p>
    <w:p w:rsidR="007F308C" w:rsidRPr="007F308C" w:rsidRDefault="004608DD" w:rsidP="00BC3BFC">
      <w:pPr>
        <w:numPr>
          <w:ilvl w:val="0"/>
          <w:numId w:val="16"/>
        </w:numPr>
        <w:tabs>
          <w:tab w:val="left" w:pos="993"/>
        </w:tabs>
        <w:spacing w:before="120"/>
        <w:ind w:left="0" w:right="0" w:firstLine="720"/>
        <w:rPr>
          <w:b/>
          <w:sz w:val="26"/>
          <w:szCs w:val="26"/>
          <w:lang w:val="vi-VN"/>
        </w:rPr>
      </w:pPr>
      <w:r w:rsidRPr="007D1632">
        <w:rPr>
          <w:b/>
          <w:sz w:val="26"/>
          <w:szCs w:val="26"/>
          <w:lang w:val="vi-VN"/>
        </w:rPr>
        <w:t>Triển kha</w:t>
      </w:r>
      <w:r w:rsidR="00932EA9" w:rsidRPr="007D1632">
        <w:rPr>
          <w:b/>
          <w:sz w:val="26"/>
          <w:szCs w:val="26"/>
          <w:lang w:val="vi-VN"/>
        </w:rPr>
        <w:t xml:space="preserve">i </w:t>
      </w:r>
      <w:r w:rsidRPr="007D1632">
        <w:rPr>
          <w:b/>
          <w:sz w:val="26"/>
          <w:szCs w:val="26"/>
          <w:lang w:val="vi-VN"/>
        </w:rPr>
        <w:t>khảo sát</w:t>
      </w:r>
      <w:r w:rsidR="00FE4C1D" w:rsidRPr="00FE4C1D">
        <w:rPr>
          <w:b/>
          <w:sz w:val="26"/>
          <w:szCs w:val="26"/>
          <w:lang w:val="vi-VN"/>
        </w:rPr>
        <w:t xml:space="preserve"> trước đối thoại</w:t>
      </w:r>
      <w:r w:rsidR="007F308C" w:rsidRPr="007F308C">
        <w:rPr>
          <w:b/>
          <w:sz w:val="26"/>
          <w:szCs w:val="26"/>
          <w:lang w:val="vi-VN"/>
        </w:rPr>
        <w:t xml:space="preserve">: </w:t>
      </w:r>
    </w:p>
    <w:p w:rsidR="004608DD" w:rsidRPr="00971A4A" w:rsidRDefault="007F308C" w:rsidP="00C45479">
      <w:pPr>
        <w:tabs>
          <w:tab w:val="left" w:pos="709"/>
        </w:tabs>
        <w:spacing w:before="120"/>
        <w:ind w:left="0" w:right="0" w:firstLine="0"/>
        <w:rPr>
          <w:b/>
          <w:sz w:val="26"/>
          <w:szCs w:val="26"/>
        </w:rPr>
      </w:pPr>
      <w:r w:rsidRPr="00EC6DAB">
        <w:rPr>
          <w:b/>
          <w:sz w:val="26"/>
          <w:szCs w:val="26"/>
          <w:lang w:val="vi-VN"/>
        </w:rPr>
        <w:tab/>
      </w:r>
      <w:r w:rsidRPr="00EC6DAB">
        <w:rPr>
          <w:sz w:val="26"/>
          <w:szCs w:val="26"/>
          <w:lang w:val="vi-VN"/>
        </w:rPr>
        <w:t xml:space="preserve">- </w:t>
      </w:r>
      <w:r w:rsidR="00A50621">
        <w:rPr>
          <w:sz w:val="26"/>
          <w:szCs w:val="26"/>
        </w:rPr>
        <w:t>Thời gian: T</w:t>
      </w:r>
      <w:r w:rsidR="00F97A71" w:rsidRPr="007E4DA3">
        <w:rPr>
          <w:sz w:val="26"/>
          <w:szCs w:val="26"/>
          <w:lang w:val="vi-VN"/>
        </w:rPr>
        <w:t xml:space="preserve">ừ ngày </w:t>
      </w:r>
      <w:r w:rsidR="00971A4A">
        <w:rPr>
          <w:sz w:val="26"/>
          <w:szCs w:val="26"/>
        </w:rPr>
        <w:t>07</w:t>
      </w:r>
      <w:r w:rsidR="00361D7A" w:rsidRPr="007E4DA3">
        <w:rPr>
          <w:sz w:val="26"/>
          <w:szCs w:val="26"/>
          <w:lang w:val="vi-VN"/>
        </w:rPr>
        <w:t>/</w:t>
      </w:r>
      <w:r w:rsidR="002C48F5" w:rsidRPr="002C48F5">
        <w:rPr>
          <w:sz w:val="26"/>
          <w:szCs w:val="26"/>
          <w:lang w:val="vi-VN"/>
        </w:rPr>
        <w:t>1</w:t>
      </w:r>
      <w:r w:rsidR="00971A4A">
        <w:rPr>
          <w:sz w:val="26"/>
          <w:szCs w:val="26"/>
        </w:rPr>
        <w:t>2</w:t>
      </w:r>
      <w:r w:rsidR="005A28A0" w:rsidRPr="007E4DA3">
        <w:rPr>
          <w:sz w:val="26"/>
          <w:szCs w:val="26"/>
          <w:lang w:val="vi-VN"/>
        </w:rPr>
        <w:t>/20</w:t>
      </w:r>
      <w:r w:rsidR="00C418E5" w:rsidRPr="007E4DA3">
        <w:rPr>
          <w:sz w:val="26"/>
          <w:szCs w:val="26"/>
          <w:lang w:val="vi-VN"/>
        </w:rPr>
        <w:t>2</w:t>
      </w:r>
      <w:r w:rsidR="00971A4A">
        <w:rPr>
          <w:sz w:val="26"/>
          <w:szCs w:val="26"/>
        </w:rPr>
        <w:t>3</w:t>
      </w:r>
      <w:r w:rsidR="00A508EE" w:rsidRPr="007E4DA3">
        <w:rPr>
          <w:sz w:val="26"/>
          <w:szCs w:val="26"/>
          <w:lang w:val="vi-VN"/>
        </w:rPr>
        <w:t xml:space="preserve"> </w:t>
      </w:r>
      <w:r w:rsidR="006A22B4" w:rsidRPr="007E4DA3">
        <w:rPr>
          <w:sz w:val="26"/>
          <w:szCs w:val="26"/>
          <w:lang w:val="vi-VN"/>
        </w:rPr>
        <w:t>đế</w:t>
      </w:r>
      <w:r w:rsidR="000D6831" w:rsidRPr="007E4DA3">
        <w:rPr>
          <w:sz w:val="26"/>
          <w:szCs w:val="26"/>
          <w:lang w:val="vi-VN"/>
        </w:rPr>
        <w:t xml:space="preserve">n </w:t>
      </w:r>
      <w:r>
        <w:rPr>
          <w:sz w:val="26"/>
          <w:szCs w:val="26"/>
          <w:lang w:val="vi-VN"/>
        </w:rPr>
        <w:t>1</w:t>
      </w:r>
      <w:r w:rsidR="00971A4A">
        <w:rPr>
          <w:sz w:val="26"/>
          <w:szCs w:val="26"/>
        </w:rPr>
        <w:t>7</w:t>
      </w:r>
      <w:r w:rsidR="00A508EE" w:rsidRPr="007E4DA3">
        <w:rPr>
          <w:sz w:val="26"/>
          <w:szCs w:val="26"/>
          <w:lang w:val="vi-VN"/>
        </w:rPr>
        <w:t>/</w:t>
      </w:r>
      <w:r w:rsidR="002C48F5" w:rsidRPr="002C48F5">
        <w:rPr>
          <w:sz w:val="26"/>
          <w:szCs w:val="26"/>
          <w:lang w:val="vi-VN"/>
        </w:rPr>
        <w:t>12</w:t>
      </w:r>
      <w:r w:rsidR="005A28A0" w:rsidRPr="007E4DA3">
        <w:rPr>
          <w:sz w:val="26"/>
          <w:szCs w:val="26"/>
          <w:lang w:val="vi-VN"/>
        </w:rPr>
        <w:t>/20</w:t>
      </w:r>
      <w:r w:rsidR="00C418E5" w:rsidRPr="007E4DA3">
        <w:rPr>
          <w:sz w:val="26"/>
          <w:szCs w:val="26"/>
          <w:lang w:val="vi-VN"/>
        </w:rPr>
        <w:t>2</w:t>
      </w:r>
      <w:r w:rsidR="00971A4A">
        <w:rPr>
          <w:sz w:val="26"/>
          <w:szCs w:val="26"/>
        </w:rPr>
        <w:t>3</w:t>
      </w:r>
    </w:p>
    <w:p w:rsidR="004F30AE" w:rsidRPr="00C418E5" w:rsidRDefault="004F30AE" w:rsidP="00DF4972">
      <w:pPr>
        <w:spacing w:before="120"/>
        <w:ind w:left="0" w:right="0" w:firstLine="720"/>
        <w:rPr>
          <w:sz w:val="26"/>
          <w:szCs w:val="26"/>
          <w:lang w:val="vi-VN"/>
        </w:rPr>
      </w:pPr>
      <w:r w:rsidRPr="004F30AE">
        <w:rPr>
          <w:sz w:val="26"/>
          <w:szCs w:val="26"/>
          <w:lang w:val="vi-VN"/>
        </w:rPr>
        <w:t>- Hình thức khảo sát: Khảo sát trên cổ</w:t>
      </w:r>
      <w:r>
        <w:rPr>
          <w:sz w:val="26"/>
          <w:szCs w:val="26"/>
          <w:lang w:val="vi-VN"/>
        </w:rPr>
        <w:t>ng thông tin sinhvien.ktkthcm.edu.vn</w:t>
      </w:r>
    </w:p>
    <w:p w:rsidR="00284A6E" w:rsidRPr="00FE4C1D" w:rsidRDefault="008238DF" w:rsidP="00A91847">
      <w:pPr>
        <w:spacing w:before="120"/>
        <w:ind w:left="0" w:right="0" w:firstLine="720"/>
        <w:rPr>
          <w:sz w:val="26"/>
          <w:szCs w:val="26"/>
          <w:lang w:val="vi-VN"/>
        </w:rPr>
      </w:pPr>
      <w:r>
        <w:rPr>
          <w:sz w:val="26"/>
          <w:szCs w:val="26"/>
          <w:lang w:val="vi-VN"/>
        </w:rPr>
        <w:t xml:space="preserve">- </w:t>
      </w:r>
      <w:r w:rsidR="00F906F5" w:rsidRPr="007D1632">
        <w:rPr>
          <w:sz w:val="26"/>
          <w:szCs w:val="26"/>
          <w:lang w:val="vi-VN"/>
        </w:rPr>
        <w:t xml:space="preserve">Kết quả </w:t>
      </w:r>
      <w:r w:rsidR="00B307A0" w:rsidRPr="004273A9">
        <w:rPr>
          <w:sz w:val="26"/>
          <w:szCs w:val="26"/>
          <w:lang w:val="vi-VN"/>
        </w:rPr>
        <w:t>khả</w:t>
      </w:r>
      <w:r w:rsidR="00F906F5">
        <w:rPr>
          <w:sz w:val="26"/>
          <w:szCs w:val="26"/>
          <w:lang w:val="vi-VN"/>
        </w:rPr>
        <w:t>o sát</w:t>
      </w:r>
      <w:r w:rsidR="00F906F5" w:rsidRPr="007D1632">
        <w:rPr>
          <w:sz w:val="26"/>
          <w:szCs w:val="26"/>
          <w:lang w:val="vi-VN"/>
        </w:rPr>
        <w:t xml:space="preserve">: có </w:t>
      </w:r>
      <w:r w:rsidR="007F308C">
        <w:rPr>
          <w:sz w:val="26"/>
          <w:szCs w:val="26"/>
          <w:lang w:val="vi-VN"/>
        </w:rPr>
        <w:t>2</w:t>
      </w:r>
      <w:r w:rsidR="00A04467" w:rsidRPr="00A04467">
        <w:rPr>
          <w:sz w:val="26"/>
          <w:szCs w:val="26"/>
          <w:lang w:val="vi-VN"/>
        </w:rPr>
        <w:t>262</w:t>
      </w:r>
      <w:r w:rsidR="00F906F5" w:rsidRPr="007D1632">
        <w:rPr>
          <w:sz w:val="26"/>
          <w:szCs w:val="26"/>
          <w:lang w:val="vi-VN"/>
        </w:rPr>
        <w:t>/</w:t>
      </w:r>
      <w:r w:rsidR="007F308C" w:rsidRPr="007F308C">
        <w:rPr>
          <w:sz w:val="26"/>
          <w:szCs w:val="26"/>
          <w:lang w:val="vi-VN"/>
        </w:rPr>
        <w:t>2</w:t>
      </w:r>
      <w:r w:rsidR="00A04467" w:rsidRPr="00A04467">
        <w:rPr>
          <w:sz w:val="26"/>
          <w:szCs w:val="26"/>
          <w:lang w:val="vi-VN"/>
        </w:rPr>
        <w:t>881</w:t>
      </w:r>
      <w:r w:rsidR="00F906F5" w:rsidRPr="007D1632">
        <w:rPr>
          <w:sz w:val="26"/>
          <w:szCs w:val="26"/>
          <w:lang w:val="vi-VN"/>
        </w:rPr>
        <w:t xml:space="preserve"> HSSV </w:t>
      </w:r>
      <w:r w:rsidR="00FE4C1D" w:rsidRPr="00FE4C1D">
        <w:rPr>
          <w:sz w:val="26"/>
          <w:szCs w:val="26"/>
          <w:lang w:val="vi-VN"/>
        </w:rPr>
        <w:t>thực hiện</w:t>
      </w:r>
      <w:r w:rsidR="00F906F5" w:rsidRPr="007D1632">
        <w:rPr>
          <w:sz w:val="26"/>
          <w:szCs w:val="26"/>
          <w:lang w:val="vi-VN"/>
        </w:rPr>
        <w:t xml:space="preserve">, đạt tỷ lệ </w:t>
      </w:r>
      <w:r w:rsidR="00C418E5" w:rsidRPr="00284A6E">
        <w:rPr>
          <w:sz w:val="26"/>
          <w:szCs w:val="26"/>
          <w:lang w:val="vi-VN"/>
        </w:rPr>
        <w:t>7</w:t>
      </w:r>
      <w:r w:rsidR="00A04467" w:rsidRPr="00A04467">
        <w:rPr>
          <w:sz w:val="26"/>
          <w:szCs w:val="26"/>
          <w:lang w:val="vi-VN"/>
        </w:rPr>
        <w:t>8</w:t>
      </w:r>
      <w:r w:rsidR="00C418E5" w:rsidRPr="00284A6E">
        <w:rPr>
          <w:sz w:val="26"/>
          <w:szCs w:val="26"/>
          <w:lang w:val="vi-VN"/>
        </w:rPr>
        <w:t>,</w:t>
      </w:r>
      <w:r w:rsidR="00A04467" w:rsidRPr="00A04467">
        <w:rPr>
          <w:sz w:val="26"/>
          <w:szCs w:val="26"/>
          <w:lang w:val="vi-VN"/>
        </w:rPr>
        <w:t>51</w:t>
      </w:r>
      <w:r w:rsidR="00C418E5" w:rsidRPr="00284A6E">
        <w:rPr>
          <w:sz w:val="26"/>
          <w:szCs w:val="26"/>
          <w:lang w:val="vi-VN"/>
        </w:rPr>
        <w:t>%</w:t>
      </w:r>
      <w:r w:rsidR="001778A5" w:rsidRPr="007D1632">
        <w:rPr>
          <w:sz w:val="26"/>
          <w:szCs w:val="26"/>
          <w:lang w:val="vi-VN"/>
        </w:rPr>
        <w:t>.</w:t>
      </w:r>
    </w:p>
    <w:p w:rsidR="008238DF" w:rsidRPr="00E95409" w:rsidRDefault="004065B6" w:rsidP="006647CF">
      <w:pPr>
        <w:spacing w:before="120" w:after="120"/>
        <w:ind w:left="0" w:right="0" w:firstLine="720"/>
        <w:rPr>
          <w:b/>
          <w:sz w:val="26"/>
          <w:szCs w:val="26"/>
          <w:lang w:val="vi-VN"/>
        </w:rPr>
      </w:pPr>
      <w:r w:rsidRPr="004065B6">
        <w:rPr>
          <w:b/>
          <w:sz w:val="26"/>
          <w:szCs w:val="26"/>
          <w:lang w:val="vi-VN"/>
        </w:rPr>
        <w:t>II</w:t>
      </w:r>
      <w:r w:rsidR="00C2719A" w:rsidRPr="00C2719A">
        <w:rPr>
          <w:b/>
          <w:sz w:val="26"/>
          <w:szCs w:val="26"/>
          <w:lang w:val="vi-VN"/>
        </w:rPr>
        <w:t xml:space="preserve">. </w:t>
      </w:r>
      <w:r w:rsidR="008238DF" w:rsidRPr="00C2719A">
        <w:rPr>
          <w:b/>
          <w:sz w:val="26"/>
          <w:szCs w:val="26"/>
          <w:lang w:val="vi-VN"/>
        </w:rPr>
        <w:t xml:space="preserve">Nội dung </w:t>
      </w:r>
      <w:r w:rsidR="00E95409" w:rsidRPr="00E95409">
        <w:rPr>
          <w:b/>
          <w:sz w:val="26"/>
          <w:szCs w:val="26"/>
          <w:lang w:val="vi-VN"/>
        </w:rPr>
        <w:t xml:space="preserve">và kết quả </w:t>
      </w:r>
      <w:r w:rsidR="00E95409" w:rsidRPr="00C2719A">
        <w:rPr>
          <w:b/>
          <w:sz w:val="26"/>
          <w:szCs w:val="26"/>
          <w:lang w:val="vi-VN"/>
        </w:rPr>
        <w:t>khả</w:t>
      </w:r>
      <w:r w:rsidR="00E95409">
        <w:rPr>
          <w:b/>
          <w:sz w:val="26"/>
          <w:szCs w:val="26"/>
          <w:lang w:val="vi-VN"/>
        </w:rPr>
        <w:t>o sát</w:t>
      </w:r>
      <w:r w:rsidR="00E95409" w:rsidRPr="00E95409">
        <w:rPr>
          <w:b/>
          <w:sz w:val="26"/>
          <w:szCs w:val="26"/>
          <w:lang w:val="vi-VN"/>
        </w:rPr>
        <w:t xml:space="preserve"> mức hài lòng củ</w:t>
      </w:r>
      <w:r w:rsidR="006C5C5C">
        <w:rPr>
          <w:b/>
          <w:sz w:val="26"/>
          <w:szCs w:val="26"/>
          <w:lang w:val="vi-VN"/>
        </w:rPr>
        <w:t>a HSSV</w:t>
      </w:r>
    </w:p>
    <w:p w:rsidR="00BC3BFC" w:rsidRPr="007D1632" w:rsidRDefault="00E45714" w:rsidP="00A50621">
      <w:pPr>
        <w:spacing w:before="120" w:after="120"/>
        <w:ind w:left="0" w:right="0" w:firstLine="720"/>
        <w:rPr>
          <w:sz w:val="26"/>
          <w:szCs w:val="26"/>
          <w:lang w:val="vi-VN"/>
        </w:rPr>
      </w:pPr>
      <w:r w:rsidRPr="007D1632">
        <w:rPr>
          <w:sz w:val="26"/>
          <w:szCs w:val="26"/>
          <w:lang w:val="vi-VN"/>
        </w:rPr>
        <w:t xml:space="preserve">Quy ước </w:t>
      </w:r>
      <w:r w:rsidR="00553354" w:rsidRPr="00B512BE">
        <w:rPr>
          <w:sz w:val="26"/>
          <w:szCs w:val="26"/>
          <w:lang w:val="vi-VN"/>
        </w:rPr>
        <w:t>M</w:t>
      </w:r>
      <w:r w:rsidRPr="007D1632">
        <w:rPr>
          <w:sz w:val="26"/>
          <w:szCs w:val="26"/>
          <w:lang w:val="vi-VN"/>
        </w:rPr>
        <w:t>ức</w:t>
      </w:r>
      <w:r w:rsidR="00BC3BFC" w:rsidRPr="007D1632">
        <w:rPr>
          <w:sz w:val="26"/>
          <w:szCs w:val="26"/>
          <w:lang w:val="vi-VN"/>
        </w:rPr>
        <w:t xml:space="preserve"> </w:t>
      </w:r>
      <w:r w:rsidRPr="007D1632">
        <w:rPr>
          <w:sz w:val="26"/>
          <w:szCs w:val="26"/>
          <w:lang w:val="vi-VN"/>
        </w:rPr>
        <w:t xml:space="preserve">hài hòng: </w:t>
      </w:r>
    </w:p>
    <w:p w:rsidR="00B512BE" w:rsidRPr="00B512BE" w:rsidRDefault="007E4DA3" w:rsidP="00A50621">
      <w:pPr>
        <w:spacing w:before="120" w:after="120"/>
        <w:ind w:left="720" w:right="0" w:hanging="11"/>
        <w:rPr>
          <w:sz w:val="26"/>
          <w:szCs w:val="26"/>
          <w:lang w:val="vi-VN"/>
        </w:rPr>
      </w:pPr>
      <w:r w:rsidRPr="007E4DA3">
        <w:rPr>
          <w:sz w:val="26"/>
          <w:szCs w:val="26"/>
          <w:lang w:val="vi-VN"/>
        </w:rPr>
        <w:t xml:space="preserve"> </w:t>
      </w:r>
      <w:r w:rsidR="00B512BE" w:rsidRPr="00B512BE">
        <w:rPr>
          <w:sz w:val="26"/>
          <w:szCs w:val="26"/>
          <w:lang w:val="vi-VN"/>
        </w:rPr>
        <w:t xml:space="preserve">Mức </w:t>
      </w:r>
      <w:r w:rsidR="00065ABC" w:rsidRPr="00065ABC">
        <w:rPr>
          <w:sz w:val="26"/>
          <w:szCs w:val="26"/>
          <w:lang w:val="vi-VN"/>
        </w:rPr>
        <w:t>1</w:t>
      </w:r>
      <w:r w:rsidR="00B512BE" w:rsidRPr="00B512BE">
        <w:rPr>
          <w:sz w:val="26"/>
          <w:szCs w:val="26"/>
          <w:lang w:val="vi-VN"/>
        </w:rPr>
        <w:t>:</w:t>
      </w:r>
      <w:r w:rsidR="00065ABC" w:rsidRPr="00B512BE">
        <w:rPr>
          <w:sz w:val="26"/>
          <w:szCs w:val="26"/>
          <w:lang w:val="vi-VN"/>
        </w:rPr>
        <w:t xml:space="preserve"> </w:t>
      </w:r>
      <w:r w:rsidR="00065ABC" w:rsidRPr="00065ABC">
        <w:rPr>
          <w:sz w:val="26"/>
          <w:szCs w:val="26"/>
          <w:lang w:val="vi-VN"/>
        </w:rPr>
        <w:t xml:space="preserve">Hoàn toàn không hài lòng; </w:t>
      </w:r>
      <w:r w:rsidR="00B512BE" w:rsidRPr="00B512BE">
        <w:rPr>
          <w:sz w:val="26"/>
          <w:szCs w:val="26"/>
          <w:lang w:val="vi-VN"/>
        </w:rPr>
        <w:t xml:space="preserve"> </w:t>
      </w:r>
      <w:r w:rsidRPr="007E4DA3">
        <w:rPr>
          <w:sz w:val="26"/>
          <w:szCs w:val="26"/>
          <w:lang w:val="vi-VN"/>
        </w:rPr>
        <w:tab/>
      </w:r>
      <w:r w:rsidR="00B512BE" w:rsidRPr="00B512BE">
        <w:rPr>
          <w:sz w:val="26"/>
          <w:szCs w:val="26"/>
          <w:lang w:val="vi-VN"/>
        </w:rPr>
        <w:t xml:space="preserve">Mức </w:t>
      </w:r>
      <w:r w:rsidR="00065ABC" w:rsidRPr="00065ABC">
        <w:rPr>
          <w:sz w:val="26"/>
          <w:szCs w:val="26"/>
          <w:lang w:val="vi-VN"/>
        </w:rPr>
        <w:t>2</w:t>
      </w:r>
      <w:r w:rsidR="00B512BE" w:rsidRPr="00B512BE">
        <w:rPr>
          <w:sz w:val="26"/>
          <w:szCs w:val="26"/>
          <w:lang w:val="vi-VN"/>
        </w:rPr>
        <w:t>:</w:t>
      </w:r>
      <w:r w:rsidR="00065ABC" w:rsidRPr="00B512BE">
        <w:rPr>
          <w:sz w:val="26"/>
          <w:szCs w:val="26"/>
          <w:lang w:val="vi-VN"/>
        </w:rPr>
        <w:t xml:space="preserve"> </w:t>
      </w:r>
      <w:r w:rsidR="00065ABC" w:rsidRPr="00065ABC">
        <w:rPr>
          <w:sz w:val="26"/>
          <w:szCs w:val="26"/>
          <w:lang w:val="vi-VN"/>
        </w:rPr>
        <w:t xml:space="preserve">Chưa hài lòng; </w:t>
      </w:r>
    </w:p>
    <w:p w:rsidR="00DA47A8" w:rsidRPr="007E4DA3" w:rsidRDefault="007E4DA3" w:rsidP="00A50621">
      <w:pPr>
        <w:spacing w:before="120" w:after="120"/>
        <w:ind w:left="720" w:right="0" w:hanging="11"/>
        <w:rPr>
          <w:sz w:val="26"/>
          <w:szCs w:val="26"/>
          <w:lang w:val="vi-VN"/>
        </w:rPr>
      </w:pPr>
      <w:r w:rsidRPr="007E4DA3">
        <w:rPr>
          <w:sz w:val="26"/>
          <w:szCs w:val="26"/>
          <w:lang w:val="vi-VN"/>
        </w:rPr>
        <w:t xml:space="preserve"> </w:t>
      </w:r>
      <w:r w:rsidR="00B512BE" w:rsidRPr="00B512BE">
        <w:rPr>
          <w:sz w:val="26"/>
          <w:szCs w:val="26"/>
          <w:lang w:val="vi-VN"/>
        </w:rPr>
        <w:t xml:space="preserve">Mức </w:t>
      </w:r>
      <w:r w:rsidR="00DA47A8" w:rsidRPr="00065ABC">
        <w:rPr>
          <w:sz w:val="26"/>
          <w:szCs w:val="26"/>
          <w:lang w:val="vi-VN"/>
        </w:rPr>
        <w:t>3</w:t>
      </w:r>
      <w:r w:rsidR="00B512BE" w:rsidRPr="00B512BE">
        <w:rPr>
          <w:sz w:val="26"/>
          <w:szCs w:val="26"/>
          <w:lang w:val="vi-VN"/>
        </w:rPr>
        <w:t>:</w:t>
      </w:r>
      <w:r w:rsidR="00DA47A8" w:rsidRPr="00B512BE">
        <w:rPr>
          <w:sz w:val="26"/>
          <w:szCs w:val="26"/>
          <w:lang w:val="vi-VN"/>
        </w:rPr>
        <w:t xml:space="preserve"> </w:t>
      </w:r>
      <w:r w:rsidR="00DA47A8" w:rsidRPr="00065ABC">
        <w:rPr>
          <w:sz w:val="26"/>
          <w:szCs w:val="26"/>
          <w:lang w:val="vi-VN"/>
        </w:rPr>
        <w:t xml:space="preserve">Hài lòng; </w:t>
      </w:r>
      <w:r w:rsidR="00B512BE" w:rsidRPr="00B512BE">
        <w:rPr>
          <w:sz w:val="26"/>
          <w:szCs w:val="26"/>
          <w:lang w:val="vi-VN"/>
        </w:rPr>
        <w:t xml:space="preserve"> </w:t>
      </w:r>
      <w:r w:rsidRPr="007E4DA3">
        <w:rPr>
          <w:sz w:val="26"/>
          <w:szCs w:val="26"/>
          <w:lang w:val="vi-VN"/>
        </w:rPr>
        <w:tab/>
      </w:r>
      <w:r w:rsidRPr="007E4DA3">
        <w:rPr>
          <w:sz w:val="26"/>
          <w:szCs w:val="26"/>
          <w:lang w:val="vi-VN"/>
        </w:rPr>
        <w:tab/>
      </w:r>
      <w:r w:rsidRPr="007E4DA3">
        <w:rPr>
          <w:sz w:val="26"/>
          <w:szCs w:val="26"/>
          <w:lang w:val="vi-VN"/>
        </w:rPr>
        <w:tab/>
      </w:r>
      <w:r w:rsidRPr="007E4DA3">
        <w:rPr>
          <w:sz w:val="26"/>
          <w:szCs w:val="26"/>
          <w:lang w:val="vi-VN"/>
        </w:rPr>
        <w:tab/>
      </w:r>
      <w:r w:rsidR="00B512BE" w:rsidRPr="00B512BE">
        <w:rPr>
          <w:sz w:val="26"/>
          <w:szCs w:val="26"/>
          <w:lang w:val="vi-VN"/>
        </w:rPr>
        <w:t xml:space="preserve">Mức </w:t>
      </w:r>
      <w:r w:rsidR="00DA47A8" w:rsidRPr="00065ABC">
        <w:rPr>
          <w:sz w:val="26"/>
          <w:szCs w:val="26"/>
          <w:lang w:val="vi-VN"/>
        </w:rPr>
        <w:t>4</w:t>
      </w:r>
      <w:r w:rsidR="00B512BE" w:rsidRPr="00B512BE">
        <w:rPr>
          <w:sz w:val="26"/>
          <w:szCs w:val="26"/>
          <w:lang w:val="vi-VN"/>
        </w:rPr>
        <w:t>:</w:t>
      </w:r>
      <w:r w:rsidR="00DA47A8" w:rsidRPr="00B512BE">
        <w:rPr>
          <w:sz w:val="26"/>
          <w:szCs w:val="26"/>
          <w:lang w:val="vi-VN"/>
        </w:rPr>
        <w:t xml:space="preserve"> </w:t>
      </w:r>
      <w:r w:rsidR="00DA47A8" w:rsidRPr="00065ABC">
        <w:rPr>
          <w:sz w:val="26"/>
          <w:szCs w:val="26"/>
          <w:lang w:val="vi-VN"/>
        </w:rPr>
        <w:t>Rất hài lòng</w:t>
      </w:r>
    </w:p>
    <w:p w:rsidR="00273A11" w:rsidRPr="00273A11" w:rsidRDefault="004902D2" w:rsidP="00A50621">
      <w:pPr>
        <w:shd w:val="clear" w:color="auto" w:fill="FFFFFF" w:themeFill="background1"/>
        <w:spacing w:before="120" w:after="120"/>
        <w:rPr>
          <w:rFonts w:eastAsia="Times New Roman"/>
          <w:color w:val="000000"/>
          <w:sz w:val="26"/>
          <w:szCs w:val="26"/>
          <w:lang w:val="vi-VN" w:eastAsia="vi-VN"/>
        </w:rPr>
      </w:pPr>
      <w:r w:rsidRPr="007E4DA3">
        <w:rPr>
          <w:sz w:val="26"/>
          <w:szCs w:val="26"/>
          <w:lang w:val="vi-VN"/>
        </w:rPr>
        <w:t xml:space="preserve">Nội dung khảo sát được soạn thảo trên cơ sở </w:t>
      </w:r>
      <w:r w:rsidR="007E4DA3" w:rsidRPr="007E4DA3">
        <w:rPr>
          <w:sz w:val="26"/>
          <w:szCs w:val="26"/>
          <w:lang w:val="vi-VN"/>
        </w:rPr>
        <w:t>Thông tư</w:t>
      </w:r>
      <w:r w:rsidRPr="007E4DA3">
        <w:rPr>
          <w:sz w:val="26"/>
          <w:szCs w:val="26"/>
          <w:lang w:val="vi-VN"/>
        </w:rPr>
        <w:t xml:space="preserve"> số</w:t>
      </w:r>
      <w:r w:rsidR="007E4DA3" w:rsidRPr="007E4DA3">
        <w:rPr>
          <w:sz w:val="26"/>
          <w:szCs w:val="26"/>
          <w:lang w:val="vi-VN"/>
        </w:rPr>
        <w:t xml:space="preserve"> 38</w:t>
      </w:r>
      <w:r w:rsidRPr="007E4DA3">
        <w:rPr>
          <w:sz w:val="26"/>
          <w:szCs w:val="26"/>
          <w:lang w:val="vi-VN"/>
        </w:rPr>
        <w:t>/2</w:t>
      </w:r>
      <w:r w:rsidR="007E4DA3">
        <w:rPr>
          <w:sz w:val="26"/>
          <w:szCs w:val="26"/>
          <w:lang w:val="vi-VN"/>
        </w:rPr>
        <w:t>01</w:t>
      </w:r>
      <w:r w:rsidR="007E4DA3" w:rsidRPr="007E4DA3">
        <w:rPr>
          <w:sz w:val="26"/>
          <w:szCs w:val="26"/>
          <w:lang w:val="vi-VN"/>
        </w:rPr>
        <w:t>9</w:t>
      </w:r>
      <w:r w:rsidRPr="007E4DA3">
        <w:rPr>
          <w:sz w:val="26"/>
          <w:szCs w:val="26"/>
          <w:lang w:val="vi-VN"/>
        </w:rPr>
        <w:t>/</w:t>
      </w:r>
      <w:r w:rsidR="007E4DA3" w:rsidRPr="007E4DA3">
        <w:rPr>
          <w:sz w:val="26"/>
          <w:szCs w:val="26"/>
          <w:lang w:val="vi-VN"/>
        </w:rPr>
        <w:t>TT-BLĐTBXH</w:t>
      </w:r>
      <w:r w:rsidR="007E4DA3">
        <w:rPr>
          <w:sz w:val="26"/>
          <w:szCs w:val="26"/>
          <w:lang w:val="vi-VN"/>
        </w:rPr>
        <w:t xml:space="preserve">, ngày </w:t>
      </w:r>
      <w:r w:rsidR="007E4DA3" w:rsidRPr="007E4DA3">
        <w:rPr>
          <w:sz w:val="26"/>
          <w:szCs w:val="26"/>
          <w:lang w:val="vi-VN"/>
        </w:rPr>
        <w:t>30</w:t>
      </w:r>
      <w:r w:rsidRPr="007E4DA3">
        <w:rPr>
          <w:sz w:val="26"/>
          <w:szCs w:val="26"/>
          <w:lang w:val="vi-VN"/>
        </w:rPr>
        <w:t>/</w:t>
      </w:r>
      <w:r w:rsidR="007E4DA3" w:rsidRPr="007E4DA3">
        <w:rPr>
          <w:sz w:val="26"/>
          <w:szCs w:val="26"/>
          <w:lang w:val="vi-VN"/>
        </w:rPr>
        <w:t>12</w:t>
      </w:r>
      <w:r w:rsidRPr="007E4DA3">
        <w:rPr>
          <w:sz w:val="26"/>
          <w:szCs w:val="26"/>
          <w:lang w:val="vi-VN"/>
        </w:rPr>
        <w:t>/201</w:t>
      </w:r>
      <w:r w:rsidR="007E4DA3" w:rsidRPr="007E4DA3">
        <w:rPr>
          <w:sz w:val="26"/>
          <w:szCs w:val="26"/>
          <w:lang w:val="vi-VN"/>
        </w:rPr>
        <w:t>9</w:t>
      </w:r>
      <w:r w:rsidRPr="007E4DA3">
        <w:rPr>
          <w:sz w:val="26"/>
          <w:szCs w:val="26"/>
          <w:lang w:val="vi-VN"/>
        </w:rPr>
        <w:t xml:space="preserve"> của </w:t>
      </w:r>
      <w:r w:rsidR="007E4DA3" w:rsidRPr="007E4DA3">
        <w:rPr>
          <w:sz w:val="26"/>
          <w:szCs w:val="26"/>
          <w:lang w:val="vi-VN"/>
        </w:rPr>
        <w:t>Bộ Lao động – Thương binh &amp; Xã hội</w:t>
      </w:r>
      <w:r w:rsidRPr="007E4DA3">
        <w:rPr>
          <w:sz w:val="26"/>
          <w:szCs w:val="26"/>
          <w:lang w:val="vi-VN"/>
        </w:rPr>
        <w:t xml:space="preserve"> </w:t>
      </w:r>
      <w:bookmarkStart w:id="0" w:name="loai_1_name"/>
      <w:r w:rsidRPr="007E4DA3">
        <w:rPr>
          <w:rFonts w:eastAsia="Times New Roman"/>
          <w:color w:val="000000"/>
          <w:sz w:val="26"/>
          <w:szCs w:val="26"/>
          <w:lang w:val="vi-VN" w:eastAsia="vi-VN"/>
        </w:rPr>
        <w:t>quy định về môi trường giáo dục</w:t>
      </w:r>
      <w:r w:rsidR="007E4DA3">
        <w:rPr>
          <w:rFonts w:eastAsia="Times New Roman"/>
          <w:color w:val="000000"/>
          <w:sz w:val="26"/>
          <w:szCs w:val="26"/>
          <w:lang w:val="vi-VN" w:eastAsia="vi-VN"/>
        </w:rPr>
        <w:t xml:space="preserve"> an toàn, lành mạnh, thân thiện</w:t>
      </w:r>
      <w:r w:rsidR="00F75844" w:rsidRPr="00F75844">
        <w:rPr>
          <w:rFonts w:eastAsia="Times New Roman"/>
          <w:color w:val="000000"/>
          <w:sz w:val="26"/>
          <w:szCs w:val="26"/>
          <w:lang w:val="vi-VN" w:eastAsia="vi-VN"/>
        </w:rPr>
        <w:t xml:space="preserve">, </w:t>
      </w:r>
      <w:r w:rsidRPr="007E4DA3">
        <w:rPr>
          <w:rFonts w:eastAsia="Times New Roman"/>
          <w:color w:val="000000"/>
          <w:sz w:val="26"/>
          <w:szCs w:val="26"/>
          <w:lang w:val="vi-VN" w:eastAsia="vi-VN"/>
        </w:rPr>
        <w:t>phòng, chống bạo lực học đường</w:t>
      </w:r>
      <w:bookmarkEnd w:id="0"/>
      <w:r w:rsidR="00F75844" w:rsidRPr="00F75844">
        <w:rPr>
          <w:rFonts w:eastAsia="Times New Roman"/>
          <w:color w:val="000000"/>
          <w:sz w:val="26"/>
          <w:szCs w:val="26"/>
          <w:lang w:val="vi-VN" w:eastAsia="vi-VN"/>
        </w:rPr>
        <w:t xml:space="preserve"> và Thông tư số 15</w:t>
      </w:r>
      <w:r w:rsidR="00F75844" w:rsidRPr="007E4DA3">
        <w:rPr>
          <w:sz w:val="26"/>
          <w:szCs w:val="26"/>
          <w:lang w:val="vi-VN"/>
        </w:rPr>
        <w:t>/2</w:t>
      </w:r>
      <w:r w:rsidR="00F75844">
        <w:rPr>
          <w:sz w:val="26"/>
          <w:szCs w:val="26"/>
          <w:lang w:val="vi-VN"/>
        </w:rPr>
        <w:t>01</w:t>
      </w:r>
      <w:r w:rsidR="00F75844" w:rsidRPr="00F75844">
        <w:rPr>
          <w:sz w:val="26"/>
          <w:szCs w:val="26"/>
          <w:lang w:val="vi-VN"/>
        </w:rPr>
        <w:t>7</w:t>
      </w:r>
      <w:r w:rsidR="00F75844" w:rsidRPr="007E4DA3">
        <w:rPr>
          <w:sz w:val="26"/>
          <w:szCs w:val="26"/>
          <w:lang w:val="vi-VN"/>
        </w:rPr>
        <w:t>/TT-BLĐTBXH</w:t>
      </w:r>
      <w:r w:rsidR="00F75844">
        <w:rPr>
          <w:sz w:val="26"/>
          <w:szCs w:val="26"/>
          <w:lang w:val="vi-VN"/>
        </w:rPr>
        <w:t xml:space="preserve">, ngày </w:t>
      </w:r>
      <w:r w:rsidR="009B4872" w:rsidRPr="009B4872">
        <w:rPr>
          <w:sz w:val="26"/>
          <w:szCs w:val="26"/>
          <w:lang w:val="vi-VN"/>
        </w:rPr>
        <w:t>08</w:t>
      </w:r>
      <w:r w:rsidR="00F75844" w:rsidRPr="007E4DA3">
        <w:rPr>
          <w:sz w:val="26"/>
          <w:szCs w:val="26"/>
          <w:lang w:val="vi-VN"/>
        </w:rPr>
        <w:t>/</w:t>
      </w:r>
      <w:r w:rsidR="009B4872" w:rsidRPr="009B4872">
        <w:rPr>
          <w:sz w:val="26"/>
          <w:szCs w:val="26"/>
          <w:lang w:val="vi-VN"/>
        </w:rPr>
        <w:t>06</w:t>
      </w:r>
      <w:r w:rsidR="00F75844" w:rsidRPr="007E4DA3">
        <w:rPr>
          <w:sz w:val="26"/>
          <w:szCs w:val="26"/>
          <w:lang w:val="vi-VN"/>
        </w:rPr>
        <w:t>/201</w:t>
      </w:r>
      <w:r w:rsidR="009B4872" w:rsidRPr="009B4872">
        <w:rPr>
          <w:sz w:val="26"/>
          <w:szCs w:val="26"/>
          <w:lang w:val="vi-VN"/>
        </w:rPr>
        <w:t>7</w:t>
      </w:r>
      <w:r w:rsidR="00F75844" w:rsidRPr="007E4DA3">
        <w:rPr>
          <w:sz w:val="26"/>
          <w:szCs w:val="26"/>
          <w:lang w:val="vi-VN"/>
        </w:rPr>
        <w:t xml:space="preserve"> của Bộ Lao động – Thương binh &amp; Xã hội </w:t>
      </w:r>
      <w:r w:rsidR="00F75844" w:rsidRPr="007E4DA3">
        <w:rPr>
          <w:rFonts w:eastAsia="Times New Roman"/>
          <w:color w:val="000000"/>
          <w:sz w:val="26"/>
          <w:szCs w:val="26"/>
          <w:lang w:val="vi-VN" w:eastAsia="vi-VN"/>
        </w:rPr>
        <w:t>quy định về</w:t>
      </w:r>
      <w:r w:rsidR="009B4872" w:rsidRPr="009B4872">
        <w:rPr>
          <w:rFonts w:eastAsia="Times New Roman"/>
          <w:color w:val="000000"/>
          <w:sz w:val="26"/>
          <w:szCs w:val="26"/>
          <w:lang w:val="vi-VN" w:eastAsia="vi-VN"/>
        </w:rPr>
        <w:t xml:space="preserve"> </w:t>
      </w:r>
      <w:r w:rsidR="009B4872" w:rsidRPr="009B4872">
        <w:rPr>
          <w:rFonts w:asciiTheme="majorHAnsi" w:eastAsia="Times New Roman" w:hAnsiTheme="majorHAnsi" w:cstheme="majorHAnsi"/>
          <w:bCs/>
          <w:color w:val="222222"/>
          <w:sz w:val="26"/>
          <w:szCs w:val="26"/>
          <w:lang w:val="vi-VN" w:eastAsia="vi-VN"/>
        </w:rPr>
        <w:t xml:space="preserve">tiêu chí, tiêu chuẩn kiểm định chất lượng giáo </w:t>
      </w:r>
      <w:r w:rsidR="00F55944">
        <w:rPr>
          <w:rFonts w:asciiTheme="majorHAnsi" w:eastAsia="Times New Roman" w:hAnsiTheme="majorHAnsi" w:cstheme="majorHAnsi"/>
          <w:bCs/>
          <w:color w:val="222222"/>
          <w:sz w:val="26"/>
          <w:szCs w:val="26"/>
          <w:lang w:val="vi-VN" w:eastAsia="vi-VN"/>
        </w:rPr>
        <w:t>dục nghề nghiệp. Tổng cộng có 3</w:t>
      </w:r>
      <w:r w:rsidR="00F55944" w:rsidRPr="00F55944">
        <w:rPr>
          <w:rFonts w:asciiTheme="majorHAnsi" w:eastAsia="Times New Roman" w:hAnsiTheme="majorHAnsi" w:cstheme="majorHAnsi"/>
          <w:bCs/>
          <w:color w:val="222222"/>
          <w:sz w:val="26"/>
          <w:szCs w:val="26"/>
          <w:lang w:val="vi-VN" w:eastAsia="vi-VN"/>
        </w:rPr>
        <w:t>9</w:t>
      </w:r>
      <w:r w:rsidR="009B4872" w:rsidRPr="009B4872">
        <w:rPr>
          <w:rFonts w:asciiTheme="majorHAnsi" w:eastAsia="Times New Roman" w:hAnsiTheme="majorHAnsi" w:cstheme="majorHAnsi"/>
          <w:bCs/>
          <w:color w:val="222222"/>
          <w:sz w:val="26"/>
          <w:szCs w:val="26"/>
          <w:lang w:val="vi-VN" w:eastAsia="vi-VN"/>
        </w:rPr>
        <w:t xml:space="preserve"> </w:t>
      </w:r>
      <w:r w:rsidRPr="007E4DA3">
        <w:rPr>
          <w:rFonts w:eastAsia="Times New Roman"/>
          <w:color w:val="000000"/>
          <w:sz w:val="26"/>
          <w:szCs w:val="26"/>
          <w:lang w:val="vi-VN" w:eastAsia="vi-VN"/>
        </w:rPr>
        <w:t>nội dung</w:t>
      </w:r>
      <w:r w:rsidR="007E4DA3" w:rsidRPr="00564604">
        <w:rPr>
          <w:rFonts w:eastAsia="Times New Roman"/>
          <w:color w:val="000000"/>
          <w:sz w:val="26"/>
          <w:szCs w:val="26"/>
          <w:lang w:val="vi-VN" w:eastAsia="vi-VN"/>
        </w:rPr>
        <w:t xml:space="preserve">, </w:t>
      </w:r>
      <w:r w:rsidR="00CB62C9">
        <w:rPr>
          <w:rFonts w:eastAsia="Times New Roman"/>
          <w:color w:val="000000"/>
          <w:sz w:val="26"/>
          <w:szCs w:val="26"/>
          <w:lang w:val="vi-VN" w:eastAsia="vi-VN"/>
        </w:rPr>
        <w:t>kết quả khảo sát</w:t>
      </w:r>
      <w:r w:rsidR="00C45479" w:rsidRPr="00C503F9">
        <w:rPr>
          <w:rFonts w:eastAsia="Times New Roman"/>
          <w:color w:val="000000"/>
          <w:sz w:val="26"/>
          <w:szCs w:val="26"/>
          <w:lang w:val="vi-VN" w:eastAsia="vi-VN"/>
        </w:rPr>
        <w:t xml:space="preserve"> như sau</w:t>
      </w:r>
      <w:r w:rsidR="00EC6DAB" w:rsidRPr="00EC6DAB">
        <w:rPr>
          <w:rFonts w:eastAsia="Times New Roman"/>
          <w:color w:val="000000"/>
          <w:sz w:val="26"/>
          <w:szCs w:val="26"/>
          <w:lang w:val="vi-VN" w:eastAsia="vi-VN"/>
        </w:rPr>
        <w:t>:</w:t>
      </w:r>
    </w:p>
    <w:tbl>
      <w:tblPr>
        <w:tblStyle w:val="TableGrid"/>
        <w:tblW w:w="0" w:type="auto"/>
        <w:tblLook w:val="04A0" w:firstRow="1" w:lastRow="0" w:firstColumn="1" w:lastColumn="0" w:noHBand="0" w:noVBand="1"/>
      </w:tblPr>
      <w:tblGrid>
        <w:gridCol w:w="4745"/>
        <w:gridCol w:w="4685"/>
      </w:tblGrid>
      <w:tr w:rsidR="00273A11" w:rsidTr="005D35B8">
        <w:tc>
          <w:tcPr>
            <w:tcW w:w="4745" w:type="dxa"/>
          </w:tcPr>
          <w:p w:rsidR="00273A11" w:rsidRDefault="00C21F15" w:rsidP="00777710">
            <w:pPr>
              <w:spacing w:before="120"/>
              <w:ind w:left="0" w:right="0" w:firstLine="0"/>
              <w:rPr>
                <w:b/>
                <w:i/>
                <w:sz w:val="26"/>
                <w:szCs w:val="26"/>
              </w:rPr>
            </w:pPr>
            <w:r>
              <w:rPr>
                <w:noProof/>
                <w:lang w:val="vi-VN" w:eastAsia="vi-VN"/>
              </w:rPr>
              <w:drawing>
                <wp:inline distT="0" distB="0" distL="0" distR="0" wp14:anchorId="67A994C2" wp14:editId="6FBCC85D">
                  <wp:extent cx="2864580" cy="2071561"/>
                  <wp:effectExtent l="0" t="0" r="1206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85" w:type="dxa"/>
          </w:tcPr>
          <w:p w:rsidR="00273A11" w:rsidRDefault="00C21F15" w:rsidP="00777710">
            <w:pPr>
              <w:spacing w:before="120"/>
              <w:ind w:left="0" w:right="0" w:firstLine="0"/>
              <w:rPr>
                <w:b/>
                <w:i/>
                <w:sz w:val="26"/>
                <w:szCs w:val="26"/>
              </w:rPr>
            </w:pPr>
            <w:r>
              <w:rPr>
                <w:noProof/>
                <w:lang w:val="vi-VN" w:eastAsia="vi-VN"/>
              </w:rPr>
              <w:drawing>
                <wp:inline distT="0" distB="0" distL="0" distR="0" wp14:anchorId="385F9B96" wp14:editId="46E09073">
                  <wp:extent cx="2832212" cy="2071561"/>
                  <wp:effectExtent l="0" t="0" r="2540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73A11" w:rsidTr="005D35B8">
        <w:tc>
          <w:tcPr>
            <w:tcW w:w="4745" w:type="dxa"/>
          </w:tcPr>
          <w:p w:rsidR="00273A11" w:rsidRPr="00523ACC" w:rsidRDefault="00273A11" w:rsidP="00C21F15">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88,33</w:t>
            </w:r>
            <w:r>
              <w:rPr>
                <w:i/>
                <w:sz w:val="26"/>
                <w:szCs w:val="26"/>
              </w:rPr>
              <w:t>%</w:t>
            </w:r>
          </w:p>
        </w:tc>
        <w:tc>
          <w:tcPr>
            <w:tcW w:w="4685" w:type="dxa"/>
          </w:tcPr>
          <w:p w:rsidR="00273A11" w:rsidRDefault="00273A11" w:rsidP="00C21F15">
            <w:pPr>
              <w:spacing w:before="120"/>
              <w:ind w:left="0" w:right="0" w:firstLine="0"/>
              <w:jc w:val="center"/>
              <w:rPr>
                <w:b/>
                <w:i/>
                <w:sz w:val="26"/>
                <w:szCs w:val="26"/>
              </w:rPr>
            </w:pPr>
            <w:r w:rsidRPr="00523ACC">
              <w:rPr>
                <w:i/>
                <w:sz w:val="26"/>
                <w:szCs w:val="26"/>
              </w:rPr>
              <w:t xml:space="preserve">Rất hài lòng + Hài lòng = </w:t>
            </w:r>
            <w:r w:rsidR="00E15FDF">
              <w:rPr>
                <w:i/>
                <w:sz w:val="26"/>
                <w:szCs w:val="26"/>
              </w:rPr>
              <w:t>91,16</w:t>
            </w:r>
            <w:r>
              <w:rPr>
                <w:i/>
                <w:sz w:val="26"/>
                <w:szCs w:val="26"/>
              </w:rPr>
              <w:t>%</w:t>
            </w:r>
          </w:p>
        </w:tc>
      </w:tr>
      <w:tr w:rsidR="00273A11" w:rsidTr="005D35B8">
        <w:tc>
          <w:tcPr>
            <w:tcW w:w="4745" w:type="dxa"/>
          </w:tcPr>
          <w:p w:rsidR="00273A11" w:rsidRPr="00C21F15" w:rsidRDefault="00C21F15" w:rsidP="00777710">
            <w:pPr>
              <w:spacing w:before="120"/>
              <w:ind w:left="0" w:right="0" w:firstLine="0"/>
              <w:jc w:val="center"/>
              <w:rPr>
                <w:i/>
                <w:sz w:val="26"/>
                <w:szCs w:val="26"/>
              </w:rPr>
            </w:pPr>
            <w:r>
              <w:rPr>
                <w:noProof/>
                <w:lang w:val="vi-VN" w:eastAsia="vi-VN"/>
              </w:rPr>
              <w:lastRenderedPageBreak/>
              <w:drawing>
                <wp:inline distT="0" distB="0" distL="0" distR="0" wp14:anchorId="30126624" wp14:editId="4CE54F2A">
                  <wp:extent cx="2848396" cy="2290046"/>
                  <wp:effectExtent l="0" t="0" r="952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685" w:type="dxa"/>
          </w:tcPr>
          <w:p w:rsidR="00273A11" w:rsidRPr="00523ACC" w:rsidRDefault="00C21F15" w:rsidP="00777710">
            <w:pPr>
              <w:spacing w:before="120"/>
              <w:ind w:left="0" w:right="0" w:firstLine="0"/>
              <w:jc w:val="center"/>
              <w:rPr>
                <w:i/>
                <w:sz w:val="26"/>
                <w:szCs w:val="26"/>
              </w:rPr>
            </w:pPr>
            <w:r>
              <w:rPr>
                <w:noProof/>
                <w:lang w:val="vi-VN" w:eastAsia="vi-VN"/>
              </w:rPr>
              <w:drawing>
                <wp:inline distT="0" distB="0" distL="0" distR="0" wp14:anchorId="141AE12B" wp14:editId="663CD91A">
                  <wp:extent cx="2832212" cy="2290046"/>
                  <wp:effectExtent l="0" t="0" r="2540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73A11" w:rsidTr="005D35B8">
        <w:tc>
          <w:tcPr>
            <w:tcW w:w="4745" w:type="dxa"/>
          </w:tcPr>
          <w:p w:rsidR="00273A11" w:rsidRPr="00523ACC" w:rsidRDefault="00273A11" w:rsidP="00021F6E">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91,03</w:t>
            </w:r>
            <w:r>
              <w:rPr>
                <w:i/>
                <w:sz w:val="26"/>
                <w:szCs w:val="26"/>
              </w:rPr>
              <w:t>%</w:t>
            </w:r>
          </w:p>
        </w:tc>
        <w:tc>
          <w:tcPr>
            <w:tcW w:w="4685" w:type="dxa"/>
          </w:tcPr>
          <w:p w:rsidR="00273A11" w:rsidRPr="00523ACC" w:rsidRDefault="00273A11" w:rsidP="00021F6E">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91,78</w:t>
            </w:r>
            <w:r>
              <w:rPr>
                <w:i/>
                <w:sz w:val="26"/>
                <w:szCs w:val="26"/>
              </w:rPr>
              <w:t>%</w:t>
            </w:r>
          </w:p>
        </w:tc>
      </w:tr>
      <w:tr w:rsidR="00273A11" w:rsidTr="005D35B8">
        <w:tc>
          <w:tcPr>
            <w:tcW w:w="4745" w:type="dxa"/>
          </w:tcPr>
          <w:p w:rsidR="00273A11" w:rsidRPr="00021F6E" w:rsidRDefault="00021F6E" w:rsidP="00777710">
            <w:pPr>
              <w:spacing w:before="120"/>
              <w:ind w:left="0" w:right="0" w:firstLine="0"/>
              <w:jc w:val="center"/>
              <w:rPr>
                <w:i/>
                <w:sz w:val="26"/>
                <w:szCs w:val="26"/>
              </w:rPr>
            </w:pPr>
            <w:r>
              <w:rPr>
                <w:noProof/>
                <w:lang w:val="vi-VN" w:eastAsia="vi-VN"/>
              </w:rPr>
              <w:drawing>
                <wp:inline distT="0" distB="0" distL="0" distR="0" wp14:anchorId="4761BA46" wp14:editId="0B33E4A0">
                  <wp:extent cx="2880765" cy="2476163"/>
                  <wp:effectExtent l="0" t="0" r="15240" b="196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85" w:type="dxa"/>
          </w:tcPr>
          <w:p w:rsidR="00273A11" w:rsidRPr="00523ACC" w:rsidRDefault="00021F6E" w:rsidP="00777710">
            <w:pPr>
              <w:spacing w:before="120"/>
              <w:ind w:left="0" w:right="0" w:firstLine="0"/>
              <w:jc w:val="center"/>
              <w:rPr>
                <w:i/>
                <w:sz w:val="26"/>
                <w:szCs w:val="26"/>
              </w:rPr>
            </w:pPr>
            <w:r>
              <w:rPr>
                <w:noProof/>
                <w:lang w:val="vi-VN" w:eastAsia="vi-VN"/>
              </w:rPr>
              <w:drawing>
                <wp:inline distT="0" distB="0" distL="0" distR="0" wp14:anchorId="60D695C1" wp14:editId="233BFFD5">
                  <wp:extent cx="2743200" cy="24765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73A11" w:rsidTr="005D35B8">
        <w:tc>
          <w:tcPr>
            <w:tcW w:w="4745" w:type="dxa"/>
          </w:tcPr>
          <w:p w:rsidR="00273A11" w:rsidRPr="00523ACC" w:rsidRDefault="00273A11" w:rsidP="00021F6E">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91,42</w:t>
            </w:r>
            <w:r>
              <w:rPr>
                <w:i/>
                <w:sz w:val="26"/>
                <w:szCs w:val="26"/>
              </w:rPr>
              <w:t>%</w:t>
            </w:r>
          </w:p>
        </w:tc>
        <w:tc>
          <w:tcPr>
            <w:tcW w:w="4685" w:type="dxa"/>
          </w:tcPr>
          <w:p w:rsidR="00273A11" w:rsidRPr="00523ACC" w:rsidRDefault="00273A11" w:rsidP="00021F6E">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87,00</w:t>
            </w:r>
            <w:r>
              <w:rPr>
                <w:i/>
                <w:sz w:val="26"/>
                <w:szCs w:val="26"/>
              </w:rPr>
              <w:t>%</w:t>
            </w:r>
          </w:p>
        </w:tc>
      </w:tr>
      <w:tr w:rsidR="002955F1" w:rsidTr="005D35B8">
        <w:tc>
          <w:tcPr>
            <w:tcW w:w="4745" w:type="dxa"/>
          </w:tcPr>
          <w:p w:rsidR="002955F1" w:rsidRPr="00523ACC" w:rsidRDefault="00021F6E" w:rsidP="00A50621">
            <w:pPr>
              <w:spacing w:before="120"/>
              <w:ind w:left="0" w:right="0" w:firstLine="0"/>
              <w:jc w:val="center"/>
              <w:rPr>
                <w:i/>
                <w:sz w:val="26"/>
                <w:szCs w:val="26"/>
              </w:rPr>
            </w:pPr>
            <w:r>
              <w:rPr>
                <w:noProof/>
                <w:lang w:val="vi-VN" w:eastAsia="vi-VN"/>
              </w:rPr>
              <w:drawing>
                <wp:inline distT="0" distB="0" distL="0" distR="0" wp14:anchorId="4FD24560" wp14:editId="50BC5A27">
                  <wp:extent cx="2743200" cy="2476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685" w:type="dxa"/>
          </w:tcPr>
          <w:p w:rsidR="002955F1" w:rsidRPr="00523ACC" w:rsidRDefault="00021F6E" w:rsidP="00A50621">
            <w:pPr>
              <w:spacing w:before="120"/>
              <w:ind w:left="0" w:right="0" w:firstLine="0"/>
              <w:jc w:val="center"/>
              <w:rPr>
                <w:i/>
                <w:sz w:val="26"/>
                <w:szCs w:val="26"/>
              </w:rPr>
            </w:pPr>
            <w:r>
              <w:rPr>
                <w:noProof/>
                <w:lang w:val="vi-VN" w:eastAsia="vi-VN"/>
              </w:rPr>
              <w:drawing>
                <wp:inline distT="0" distB="0" distL="0" distR="0" wp14:anchorId="64DB61AF" wp14:editId="4F3F5668">
                  <wp:extent cx="2762250" cy="24765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955F1" w:rsidTr="005D35B8">
        <w:tc>
          <w:tcPr>
            <w:tcW w:w="4745" w:type="dxa"/>
          </w:tcPr>
          <w:p w:rsidR="002955F1" w:rsidRPr="00523ACC" w:rsidRDefault="002955F1" w:rsidP="00021F6E">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92,18</w:t>
            </w:r>
            <w:r>
              <w:rPr>
                <w:i/>
                <w:sz w:val="26"/>
                <w:szCs w:val="26"/>
              </w:rPr>
              <w:t>%</w:t>
            </w:r>
          </w:p>
        </w:tc>
        <w:tc>
          <w:tcPr>
            <w:tcW w:w="4685" w:type="dxa"/>
          </w:tcPr>
          <w:p w:rsidR="002955F1" w:rsidRPr="00523ACC" w:rsidRDefault="002955F1" w:rsidP="00021F6E">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90,36</w:t>
            </w:r>
            <w:r>
              <w:rPr>
                <w:i/>
                <w:sz w:val="26"/>
                <w:szCs w:val="26"/>
              </w:rPr>
              <w:t>%</w:t>
            </w:r>
          </w:p>
        </w:tc>
      </w:tr>
      <w:tr w:rsidR="002955F1" w:rsidTr="005D35B8">
        <w:tc>
          <w:tcPr>
            <w:tcW w:w="4745" w:type="dxa"/>
          </w:tcPr>
          <w:p w:rsidR="002955F1" w:rsidRPr="00523ACC" w:rsidRDefault="00E46A7F" w:rsidP="00A50621">
            <w:pPr>
              <w:spacing w:before="120"/>
              <w:ind w:left="0" w:right="0" w:firstLine="0"/>
              <w:jc w:val="center"/>
              <w:rPr>
                <w:i/>
                <w:sz w:val="26"/>
                <w:szCs w:val="26"/>
              </w:rPr>
            </w:pPr>
            <w:r>
              <w:rPr>
                <w:noProof/>
                <w:lang w:val="vi-VN" w:eastAsia="vi-VN"/>
              </w:rPr>
              <w:lastRenderedPageBreak/>
              <w:drawing>
                <wp:inline distT="0" distB="0" distL="0" distR="0" wp14:anchorId="4BE2B9D5" wp14:editId="5400095A">
                  <wp:extent cx="2743200" cy="24765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685" w:type="dxa"/>
          </w:tcPr>
          <w:p w:rsidR="002955F1" w:rsidRPr="00523ACC" w:rsidRDefault="00E46A7F" w:rsidP="00A50621">
            <w:pPr>
              <w:spacing w:before="120"/>
              <w:ind w:left="0" w:right="0" w:firstLine="0"/>
              <w:jc w:val="center"/>
              <w:rPr>
                <w:i/>
                <w:sz w:val="26"/>
                <w:szCs w:val="26"/>
              </w:rPr>
            </w:pPr>
            <w:r>
              <w:rPr>
                <w:noProof/>
                <w:lang w:val="vi-VN" w:eastAsia="vi-VN"/>
              </w:rPr>
              <w:drawing>
                <wp:inline distT="0" distB="0" distL="0" distR="0" wp14:anchorId="2073ADE5" wp14:editId="10E2E8C2">
                  <wp:extent cx="2743200" cy="24765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2955F1" w:rsidTr="005D35B8">
        <w:tc>
          <w:tcPr>
            <w:tcW w:w="4745" w:type="dxa"/>
          </w:tcPr>
          <w:p w:rsidR="002955F1" w:rsidRPr="00523ACC" w:rsidRDefault="002955F1"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88,86</w:t>
            </w:r>
            <w:r>
              <w:rPr>
                <w:i/>
                <w:sz w:val="26"/>
                <w:szCs w:val="26"/>
              </w:rPr>
              <w:t>%</w:t>
            </w:r>
          </w:p>
        </w:tc>
        <w:tc>
          <w:tcPr>
            <w:tcW w:w="4685" w:type="dxa"/>
          </w:tcPr>
          <w:p w:rsidR="002955F1" w:rsidRPr="00523ACC" w:rsidRDefault="002955F1"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92,40</w:t>
            </w:r>
            <w:r>
              <w:rPr>
                <w:i/>
                <w:sz w:val="26"/>
                <w:szCs w:val="26"/>
              </w:rPr>
              <w:t>%</w:t>
            </w:r>
          </w:p>
        </w:tc>
      </w:tr>
      <w:tr w:rsidR="002955F1" w:rsidTr="005D35B8">
        <w:tc>
          <w:tcPr>
            <w:tcW w:w="4745" w:type="dxa"/>
          </w:tcPr>
          <w:p w:rsidR="002955F1" w:rsidRPr="00E46A7F" w:rsidRDefault="00E46A7F" w:rsidP="00777710">
            <w:pPr>
              <w:spacing w:before="120"/>
              <w:ind w:left="0" w:right="0" w:firstLine="0"/>
              <w:jc w:val="center"/>
              <w:rPr>
                <w:i/>
                <w:sz w:val="26"/>
                <w:szCs w:val="26"/>
              </w:rPr>
            </w:pPr>
            <w:r>
              <w:rPr>
                <w:noProof/>
                <w:lang w:val="vi-VN" w:eastAsia="vi-VN"/>
              </w:rPr>
              <w:drawing>
                <wp:inline distT="0" distB="0" distL="0" distR="0" wp14:anchorId="6C0827A6" wp14:editId="0FE60EF5">
                  <wp:extent cx="2743200" cy="2273862"/>
                  <wp:effectExtent l="0" t="0" r="1905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85" w:type="dxa"/>
          </w:tcPr>
          <w:p w:rsidR="002955F1" w:rsidRPr="00523ACC" w:rsidRDefault="00E46A7F" w:rsidP="00777710">
            <w:pPr>
              <w:spacing w:before="120"/>
              <w:ind w:left="0" w:right="0" w:firstLine="0"/>
              <w:jc w:val="center"/>
              <w:rPr>
                <w:i/>
                <w:sz w:val="26"/>
                <w:szCs w:val="26"/>
              </w:rPr>
            </w:pPr>
            <w:r>
              <w:rPr>
                <w:noProof/>
                <w:lang w:val="vi-VN" w:eastAsia="vi-VN"/>
              </w:rPr>
              <w:drawing>
                <wp:inline distT="0" distB="0" distL="0" distR="0" wp14:anchorId="07D88607" wp14:editId="189A76CA">
                  <wp:extent cx="2735108" cy="2273862"/>
                  <wp:effectExtent l="0" t="0" r="27305"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2955F1" w:rsidTr="005D35B8">
        <w:tc>
          <w:tcPr>
            <w:tcW w:w="4745" w:type="dxa"/>
          </w:tcPr>
          <w:p w:rsidR="002955F1" w:rsidRPr="00523ACC" w:rsidRDefault="002955F1" w:rsidP="00E46A7F">
            <w:pPr>
              <w:spacing w:before="120"/>
              <w:ind w:left="0" w:right="0" w:firstLine="0"/>
              <w:jc w:val="center"/>
              <w:rPr>
                <w:i/>
                <w:sz w:val="26"/>
                <w:szCs w:val="26"/>
              </w:rPr>
            </w:pPr>
            <w:r w:rsidRPr="00523ACC">
              <w:rPr>
                <w:i/>
                <w:sz w:val="26"/>
                <w:szCs w:val="26"/>
              </w:rPr>
              <w:t xml:space="preserve">Rất hài lòng + Hài lòng = </w:t>
            </w:r>
            <w:r w:rsidR="00E46A7F">
              <w:rPr>
                <w:i/>
                <w:sz w:val="26"/>
                <w:szCs w:val="26"/>
              </w:rPr>
              <w:t xml:space="preserve"> </w:t>
            </w:r>
            <w:r w:rsidR="00E15FDF">
              <w:rPr>
                <w:i/>
                <w:sz w:val="26"/>
                <w:szCs w:val="26"/>
              </w:rPr>
              <w:t>91,42</w:t>
            </w:r>
            <w:r w:rsidR="00E46A7F">
              <w:rPr>
                <w:i/>
                <w:sz w:val="26"/>
                <w:szCs w:val="26"/>
              </w:rPr>
              <w:t xml:space="preserve"> </w:t>
            </w:r>
            <w:r>
              <w:rPr>
                <w:i/>
                <w:sz w:val="26"/>
                <w:szCs w:val="26"/>
              </w:rPr>
              <w:t>%</w:t>
            </w:r>
          </w:p>
        </w:tc>
        <w:tc>
          <w:tcPr>
            <w:tcW w:w="4685" w:type="dxa"/>
          </w:tcPr>
          <w:p w:rsidR="002955F1" w:rsidRPr="00523ACC" w:rsidRDefault="002955F1"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92,13</w:t>
            </w:r>
            <w:r>
              <w:rPr>
                <w:i/>
                <w:sz w:val="26"/>
                <w:szCs w:val="26"/>
              </w:rPr>
              <w:t>%</w:t>
            </w:r>
          </w:p>
        </w:tc>
      </w:tr>
      <w:tr w:rsidR="002955F1" w:rsidTr="005D35B8">
        <w:tc>
          <w:tcPr>
            <w:tcW w:w="4745" w:type="dxa"/>
          </w:tcPr>
          <w:p w:rsidR="002955F1" w:rsidRPr="00523ACC" w:rsidRDefault="00E46A7F" w:rsidP="002955F1">
            <w:pPr>
              <w:spacing w:before="120"/>
              <w:ind w:left="0" w:right="0" w:firstLine="0"/>
              <w:jc w:val="center"/>
              <w:rPr>
                <w:i/>
                <w:sz w:val="26"/>
                <w:szCs w:val="26"/>
              </w:rPr>
            </w:pPr>
            <w:r>
              <w:rPr>
                <w:noProof/>
                <w:lang w:val="vi-VN" w:eastAsia="vi-VN"/>
              </w:rPr>
              <w:drawing>
                <wp:inline distT="0" distB="0" distL="0" distR="0" wp14:anchorId="78CBD85B" wp14:editId="3F380502">
                  <wp:extent cx="2695575" cy="25431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85" w:type="dxa"/>
          </w:tcPr>
          <w:p w:rsidR="002955F1" w:rsidRPr="00523ACC" w:rsidRDefault="00E46A7F" w:rsidP="002955F1">
            <w:pPr>
              <w:spacing w:before="120"/>
              <w:ind w:left="0" w:right="0" w:firstLine="0"/>
              <w:jc w:val="center"/>
              <w:rPr>
                <w:i/>
                <w:sz w:val="26"/>
                <w:szCs w:val="26"/>
              </w:rPr>
            </w:pPr>
            <w:r>
              <w:rPr>
                <w:noProof/>
                <w:lang w:val="vi-VN" w:eastAsia="vi-VN"/>
              </w:rPr>
              <w:drawing>
                <wp:inline distT="0" distB="0" distL="0" distR="0" wp14:anchorId="6324F16B" wp14:editId="1B4E91F4">
                  <wp:extent cx="2743200" cy="24765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2955F1" w:rsidTr="005D35B8">
        <w:tc>
          <w:tcPr>
            <w:tcW w:w="4745" w:type="dxa"/>
          </w:tcPr>
          <w:p w:rsidR="002955F1" w:rsidRPr="00523ACC" w:rsidRDefault="002955F1"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91,78</w:t>
            </w:r>
            <w:r>
              <w:rPr>
                <w:i/>
                <w:sz w:val="26"/>
                <w:szCs w:val="26"/>
              </w:rPr>
              <w:t>%</w:t>
            </w:r>
          </w:p>
        </w:tc>
        <w:tc>
          <w:tcPr>
            <w:tcW w:w="4685" w:type="dxa"/>
          </w:tcPr>
          <w:p w:rsidR="002955F1" w:rsidRPr="00523ACC" w:rsidRDefault="002955F1"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92,35</w:t>
            </w:r>
            <w:r>
              <w:rPr>
                <w:i/>
                <w:sz w:val="26"/>
                <w:szCs w:val="26"/>
              </w:rPr>
              <w:t>%</w:t>
            </w:r>
          </w:p>
        </w:tc>
      </w:tr>
      <w:tr w:rsidR="00B35D46" w:rsidTr="005D35B8">
        <w:tc>
          <w:tcPr>
            <w:tcW w:w="4745" w:type="dxa"/>
          </w:tcPr>
          <w:p w:rsidR="00B35D46" w:rsidRPr="00E46A7F" w:rsidRDefault="00E46A7F" w:rsidP="002955F1">
            <w:pPr>
              <w:spacing w:before="120"/>
              <w:ind w:left="0" w:right="0" w:firstLine="0"/>
              <w:jc w:val="center"/>
              <w:rPr>
                <w:i/>
                <w:sz w:val="26"/>
                <w:szCs w:val="26"/>
              </w:rPr>
            </w:pPr>
            <w:r>
              <w:rPr>
                <w:noProof/>
                <w:lang w:val="vi-VN" w:eastAsia="vi-VN"/>
              </w:rPr>
              <w:lastRenderedPageBreak/>
              <w:drawing>
                <wp:inline distT="0" distB="0" distL="0" distR="0" wp14:anchorId="30420FB0" wp14:editId="7160A8CD">
                  <wp:extent cx="2714625" cy="26574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85" w:type="dxa"/>
          </w:tcPr>
          <w:p w:rsidR="00B35D46" w:rsidRPr="00523ACC" w:rsidRDefault="00E46A7F" w:rsidP="002955F1">
            <w:pPr>
              <w:spacing w:before="120"/>
              <w:ind w:left="0" w:right="0" w:firstLine="0"/>
              <w:jc w:val="center"/>
              <w:rPr>
                <w:i/>
                <w:sz w:val="26"/>
                <w:szCs w:val="26"/>
              </w:rPr>
            </w:pPr>
            <w:r>
              <w:rPr>
                <w:noProof/>
                <w:lang w:val="vi-VN" w:eastAsia="vi-VN"/>
              </w:rPr>
              <w:drawing>
                <wp:inline distT="0" distB="0" distL="0" distR="0" wp14:anchorId="2438C6D2" wp14:editId="313033FE">
                  <wp:extent cx="2743200" cy="2662279"/>
                  <wp:effectExtent l="0" t="0" r="19050"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35D46" w:rsidTr="005D35B8">
        <w:tc>
          <w:tcPr>
            <w:tcW w:w="4745" w:type="dxa"/>
          </w:tcPr>
          <w:p w:rsidR="00B35D46" w:rsidRPr="00523ACC" w:rsidRDefault="00B35D46"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92,44</w:t>
            </w:r>
            <w:r>
              <w:rPr>
                <w:i/>
                <w:sz w:val="26"/>
                <w:szCs w:val="26"/>
              </w:rPr>
              <w:t>%</w:t>
            </w:r>
          </w:p>
        </w:tc>
        <w:tc>
          <w:tcPr>
            <w:tcW w:w="4685" w:type="dxa"/>
          </w:tcPr>
          <w:p w:rsidR="00B35D46" w:rsidRPr="00523ACC" w:rsidRDefault="00B35D46"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91,78</w:t>
            </w:r>
            <w:r>
              <w:rPr>
                <w:i/>
                <w:sz w:val="26"/>
                <w:szCs w:val="26"/>
              </w:rPr>
              <w:t>%</w:t>
            </w:r>
          </w:p>
        </w:tc>
      </w:tr>
      <w:tr w:rsidR="00B35D46" w:rsidTr="005D35B8">
        <w:tc>
          <w:tcPr>
            <w:tcW w:w="4745" w:type="dxa"/>
          </w:tcPr>
          <w:p w:rsidR="00B35D46" w:rsidRPr="00523ACC" w:rsidRDefault="00E46A7F" w:rsidP="002955F1">
            <w:pPr>
              <w:spacing w:before="120"/>
              <w:ind w:left="0" w:right="0" w:firstLine="0"/>
              <w:jc w:val="center"/>
              <w:rPr>
                <w:i/>
                <w:sz w:val="26"/>
                <w:szCs w:val="26"/>
              </w:rPr>
            </w:pPr>
            <w:r>
              <w:rPr>
                <w:noProof/>
                <w:lang w:val="vi-VN" w:eastAsia="vi-VN"/>
              </w:rPr>
              <w:drawing>
                <wp:inline distT="0" distB="0" distL="0" distR="0" wp14:anchorId="2147589D" wp14:editId="491F417F">
                  <wp:extent cx="2743200" cy="24765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685" w:type="dxa"/>
          </w:tcPr>
          <w:p w:rsidR="00B35D46" w:rsidRPr="00523ACC" w:rsidRDefault="00E46A7F" w:rsidP="002955F1">
            <w:pPr>
              <w:spacing w:before="120"/>
              <w:ind w:left="0" w:right="0" w:firstLine="0"/>
              <w:jc w:val="center"/>
              <w:rPr>
                <w:i/>
                <w:sz w:val="26"/>
                <w:szCs w:val="26"/>
              </w:rPr>
            </w:pPr>
            <w:r>
              <w:rPr>
                <w:noProof/>
                <w:lang w:val="vi-VN" w:eastAsia="vi-VN"/>
              </w:rPr>
              <w:drawing>
                <wp:inline distT="0" distB="0" distL="0" distR="0" wp14:anchorId="4F208365" wp14:editId="2D5DA6DD">
                  <wp:extent cx="2743200" cy="24765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B35D46" w:rsidTr="005D35B8">
        <w:tc>
          <w:tcPr>
            <w:tcW w:w="4745" w:type="dxa"/>
          </w:tcPr>
          <w:p w:rsidR="00B35D46" w:rsidRPr="00523ACC" w:rsidRDefault="00B35D46"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92,62</w:t>
            </w:r>
            <w:r>
              <w:rPr>
                <w:i/>
                <w:sz w:val="26"/>
                <w:szCs w:val="26"/>
              </w:rPr>
              <w:t>%</w:t>
            </w:r>
          </w:p>
        </w:tc>
        <w:tc>
          <w:tcPr>
            <w:tcW w:w="4685" w:type="dxa"/>
          </w:tcPr>
          <w:p w:rsidR="00B35D46" w:rsidRPr="00523ACC" w:rsidRDefault="00B35D46"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92,62</w:t>
            </w:r>
            <w:r>
              <w:rPr>
                <w:i/>
                <w:sz w:val="26"/>
                <w:szCs w:val="26"/>
              </w:rPr>
              <w:t>%</w:t>
            </w:r>
          </w:p>
        </w:tc>
      </w:tr>
      <w:tr w:rsidR="00B35D46" w:rsidTr="005D35B8">
        <w:tc>
          <w:tcPr>
            <w:tcW w:w="4745" w:type="dxa"/>
          </w:tcPr>
          <w:p w:rsidR="00B35D46" w:rsidRPr="00523ACC" w:rsidRDefault="00E46A7F" w:rsidP="002955F1">
            <w:pPr>
              <w:spacing w:before="120"/>
              <w:ind w:left="0" w:right="0" w:firstLine="0"/>
              <w:jc w:val="center"/>
              <w:rPr>
                <w:i/>
                <w:sz w:val="26"/>
                <w:szCs w:val="26"/>
              </w:rPr>
            </w:pPr>
            <w:r>
              <w:rPr>
                <w:noProof/>
                <w:lang w:val="vi-VN" w:eastAsia="vi-VN"/>
              </w:rPr>
              <w:drawing>
                <wp:inline distT="0" distB="0" distL="0" distR="0" wp14:anchorId="7CD738B5" wp14:editId="67A78272">
                  <wp:extent cx="2743200" cy="24765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85" w:type="dxa"/>
          </w:tcPr>
          <w:p w:rsidR="00B35D46" w:rsidRPr="00523ACC" w:rsidRDefault="00E46A7F" w:rsidP="002955F1">
            <w:pPr>
              <w:spacing w:before="120"/>
              <w:ind w:left="0" w:right="0" w:firstLine="0"/>
              <w:jc w:val="center"/>
              <w:rPr>
                <w:i/>
                <w:sz w:val="26"/>
                <w:szCs w:val="26"/>
              </w:rPr>
            </w:pPr>
            <w:r>
              <w:rPr>
                <w:noProof/>
                <w:lang w:val="vi-VN" w:eastAsia="vi-VN"/>
              </w:rPr>
              <w:drawing>
                <wp:inline distT="0" distB="0" distL="0" distR="0" wp14:anchorId="204431A6" wp14:editId="733165CC">
                  <wp:extent cx="2743200" cy="24765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B35D46" w:rsidTr="005D35B8">
        <w:tc>
          <w:tcPr>
            <w:tcW w:w="4745" w:type="dxa"/>
          </w:tcPr>
          <w:p w:rsidR="00B35D46" w:rsidRPr="00523ACC" w:rsidRDefault="00B35D46"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92,18</w:t>
            </w:r>
            <w:r>
              <w:rPr>
                <w:i/>
                <w:sz w:val="26"/>
                <w:szCs w:val="26"/>
              </w:rPr>
              <w:t>%</w:t>
            </w:r>
          </w:p>
        </w:tc>
        <w:tc>
          <w:tcPr>
            <w:tcW w:w="4685" w:type="dxa"/>
          </w:tcPr>
          <w:p w:rsidR="00B35D46" w:rsidRPr="00523ACC" w:rsidRDefault="00B35D46"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92,13</w:t>
            </w:r>
            <w:r>
              <w:rPr>
                <w:i/>
                <w:sz w:val="26"/>
                <w:szCs w:val="26"/>
              </w:rPr>
              <w:t>%</w:t>
            </w:r>
          </w:p>
        </w:tc>
      </w:tr>
      <w:tr w:rsidR="00B35D46" w:rsidTr="005D35B8">
        <w:tc>
          <w:tcPr>
            <w:tcW w:w="4745" w:type="dxa"/>
          </w:tcPr>
          <w:p w:rsidR="00B35D46" w:rsidRPr="00E46A7F" w:rsidRDefault="00E46A7F" w:rsidP="002955F1">
            <w:pPr>
              <w:spacing w:before="120"/>
              <w:ind w:left="0" w:right="0" w:firstLine="0"/>
              <w:jc w:val="center"/>
              <w:rPr>
                <w:i/>
                <w:sz w:val="26"/>
                <w:szCs w:val="26"/>
              </w:rPr>
            </w:pPr>
            <w:r>
              <w:rPr>
                <w:noProof/>
                <w:lang w:val="vi-VN" w:eastAsia="vi-VN"/>
              </w:rPr>
              <w:lastRenderedPageBreak/>
              <w:drawing>
                <wp:inline distT="0" distB="0" distL="0" distR="0" wp14:anchorId="491B41AA" wp14:editId="35B2E8A8">
                  <wp:extent cx="2752725" cy="219075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5" w:type="dxa"/>
          </w:tcPr>
          <w:p w:rsidR="00B35D46" w:rsidRPr="00523ACC" w:rsidRDefault="00E46A7F" w:rsidP="002955F1">
            <w:pPr>
              <w:spacing w:before="120"/>
              <w:ind w:left="0" w:right="0" w:firstLine="0"/>
              <w:jc w:val="center"/>
              <w:rPr>
                <w:i/>
                <w:sz w:val="26"/>
                <w:szCs w:val="26"/>
              </w:rPr>
            </w:pPr>
            <w:r>
              <w:rPr>
                <w:noProof/>
                <w:lang w:val="vi-VN" w:eastAsia="vi-VN"/>
              </w:rPr>
              <w:drawing>
                <wp:inline distT="0" distB="0" distL="0" distR="0" wp14:anchorId="2B943CF7" wp14:editId="70F39197">
                  <wp:extent cx="2552700" cy="234315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B35D46" w:rsidTr="005D35B8">
        <w:tc>
          <w:tcPr>
            <w:tcW w:w="4745" w:type="dxa"/>
          </w:tcPr>
          <w:p w:rsidR="00B35D46" w:rsidRPr="00523ACC" w:rsidRDefault="00B35D46"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92,18</w:t>
            </w:r>
            <w:r>
              <w:rPr>
                <w:i/>
                <w:sz w:val="26"/>
                <w:szCs w:val="26"/>
              </w:rPr>
              <w:t>%</w:t>
            </w:r>
          </w:p>
        </w:tc>
        <w:tc>
          <w:tcPr>
            <w:tcW w:w="4685" w:type="dxa"/>
          </w:tcPr>
          <w:p w:rsidR="00B35D46" w:rsidRPr="00523ACC" w:rsidRDefault="00B35D46"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91,95</w:t>
            </w:r>
            <w:r>
              <w:rPr>
                <w:i/>
                <w:sz w:val="26"/>
                <w:szCs w:val="26"/>
              </w:rPr>
              <w:t>%</w:t>
            </w:r>
          </w:p>
        </w:tc>
      </w:tr>
      <w:tr w:rsidR="00265163" w:rsidTr="005D35B8">
        <w:tc>
          <w:tcPr>
            <w:tcW w:w="4745" w:type="dxa"/>
          </w:tcPr>
          <w:p w:rsidR="00265163" w:rsidRPr="00E46A7F" w:rsidRDefault="00E46A7F" w:rsidP="0017665A">
            <w:pPr>
              <w:spacing w:before="120"/>
              <w:ind w:left="0" w:right="0" w:firstLine="0"/>
              <w:jc w:val="center"/>
              <w:rPr>
                <w:i/>
                <w:sz w:val="26"/>
                <w:szCs w:val="26"/>
              </w:rPr>
            </w:pPr>
            <w:r>
              <w:rPr>
                <w:noProof/>
                <w:lang w:val="vi-VN" w:eastAsia="vi-VN"/>
              </w:rPr>
              <w:drawing>
                <wp:inline distT="0" distB="0" distL="0" distR="0" wp14:anchorId="4B254118" wp14:editId="6F3F1D7E">
                  <wp:extent cx="2743200" cy="24765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635B5A91" wp14:editId="42AE46D1">
                  <wp:extent cx="2743200" cy="24765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265163" w:rsidTr="005D35B8">
        <w:tc>
          <w:tcPr>
            <w:tcW w:w="4745" w:type="dxa"/>
          </w:tcPr>
          <w:p w:rsidR="00265163" w:rsidRPr="00523ACC" w:rsidRDefault="00265163"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92,09</w:t>
            </w:r>
            <w:r>
              <w:rPr>
                <w:i/>
                <w:sz w:val="26"/>
                <w:szCs w:val="26"/>
              </w:rPr>
              <w:t>%</w:t>
            </w:r>
          </w:p>
        </w:tc>
        <w:tc>
          <w:tcPr>
            <w:tcW w:w="468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92,26</w:t>
            </w:r>
            <w:r>
              <w:rPr>
                <w:i/>
                <w:sz w:val="26"/>
                <w:szCs w:val="26"/>
              </w:rPr>
              <w:t>%</w:t>
            </w:r>
          </w:p>
        </w:tc>
      </w:tr>
      <w:tr w:rsidR="00265163" w:rsidTr="005D35B8">
        <w:tc>
          <w:tcPr>
            <w:tcW w:w="474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32DF871C" wp14:editId="444F0614">
                  <wp:extent cx="2743200" cy="24765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26A8FCFE" wp14:editId="3BFE59F1">
                  <wp:extent cx="2743200" cy="24765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65163" w:rsidTr="005D35B8">
        <w:tc>
          <w:tcPr>
            <w:tcW w:w="474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92,35</w:t>
            </w:r>
            <w:r>
              <w:rPr>
                <w:i/>
                <w:sz w:val="26"/>
                <w:szCs w:val="26"/>
              </w:rPr>
              <w:t>%</w:t>
            </w:r>
          </w:p>
        </w:tc>
        <w:tc>
          <w:tcPr>
            <w:tcW w:w="468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90,72</w:t>
            </w:r>
            <w:r>
              <w:rPr>
                <w:i/>
                <w:sz w:val="26"/>
                <w:szCs w:val="26"/>
              </w:rPr>
              <w:t>%</w:t>
            </w:r>
          </w:p>
        </w:tc>
      </w:tr>
      <w:tr w:rsidR="00265163" w:rsidTr="005D35B8">
        <w:tc>
          <w:tcPr>
            <w:tcW w:w="4745" w:type="dxa"/>
          </w:tcPr>
          <w:p w:rsidR="00265163" w:rsidRPr="00523ACC" w:rsidRDefault="00E46A7F" w:rsidP="0017665A">
            <w:pPr>
              <w:spacing w:before="120"/>
              <w:ind w:left="0" w:right="0" w:firstLine="0"/>
              <w:jc w:val="center"/>
              <w:rPr>
                <w:i/>
                <w:sz w:val="26"/>
                <w:szCs w:val="26"/>
              </w:rPr>
            </w:pPr>
            <w:r>
              <w:rPr>
                <w:noProof/>
                <w:lang w:val="vi-VN" w:eastAsia="vi-VN"/>
              </w:rPr>
              <w:lastRenderedPageBreak/>
              <w:drawing>
                <wp:inline distT="0" distB="0" distL="0" distR="0" wp14:anchorId="27CD38D6" wp14:editId="070A2BC2">
                  <wp:extent cx="2743200" cy="24765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2C3D65EE" wp14:editId="4A7C14A2">
                  <wp:extent cx="2743200" cy="24765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65163" w:rsidTr="005D35B8">
        <w:tc>
          <w:tcPr>
            <w:tcW w:w="4745" w:type="dxa"/>
          </w:tcPr>
          <w:p w:rsidR="00265163" w:rsidRPr="00523ACC" w:rsidRDefault="00265163"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91,38</w:t>
            </w:r>
            <w:r>
              <w:rPr>
                <w:i/>
                <w:sz w:val="26"/>
                <w:szCs w:val="26"/>
              </w:rPr>
              <w:t>%</w:t>
            </w:r>
          </w:p>
        </w:tc>
        <w:tc>
          <w:tcPr>
            <w:tcW w:w="468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89,08</w:t>
            </w:r>
            <w:r>
              <w:rPr>
                <w:i/>
                <w:sz w:val="26"/>
                <w:szCs w:val="26"/>
              </w:rPr>
              <w:t>%</w:t>
            </w:r>
          </w:p>
        </w:tc>
      </w:tr>
      <w:tr w:rsidR="00265163" w:rsidTr="005D35B8">
        <w:tc>
          <w:tcPr>
            <w:tcW w:w="474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15305509" wp14:editId="7A3AE700">
                  <wp:extent cx="2743200" cy="24765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68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40BCD5B3" wp14:editId="275F00AE">
                  <wp:extent cx="2743200" cy="24765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265163" w:rsidTr="005D35B8">
        <w:tc>
          <w:tcPr>
            <w:tcW w:w="4745" w:type="dxa"/>
          </w:tcPr>
          <w:p w:rsidR="00265163" w:rsidRPr="00523ACC" w:rsidRDefault="00265163"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91,25</w:t>
            </w:r>
            <w:r>
              <w:rPr>
                <w:i/>
                <w:sz w:val="26"/>
                <w:szCs w:val="26"/>
              </w:rPr>
              <w:t>%</w:t>
            </w:r>
          </w:p>
        </w:tc>
        <w:tc>
          <w:tcPr>
            <w:tcW w:w="4685" w:type="dxa"/>
          </w:tcPr>
          <w:p w:rsidR="00265163" w:rsidRPr="00523ACC" w:rsidRDefault="00265163"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93,06</w:t>
            </w:r>
            <w:r>
              <w:rPr>
                <w:i/>
                <w:sz w:val="26"/>
                <w:szCs w:val="26"/>
              </w:rPr>
              <w:t>%</w:t>
            </w:r>
          </w:p>
        </w:tc>
      </w:tr>
      <w:tr w:rsidR="00265163" w:rsidTr="005D35B8">
        <w:tc>
          <w:tcPr>
            <w:tcW w:w="474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02A9E616" wp14:editId="4AEC896C">
                  <wp:extent cx="2743200" cy="24765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685" w:type="dxa"/>
          </w:tcPr>
          <w:p w:rsidR="00265163" w:rsidRPr="00523ACC" w:rsidRDefault="00E46A7F" w:rsidP="0017665A">
            <w:pPr>
              <w:spacing w:before="120"/>
              <w:ind w:left="0" w:right="0" w:firstLine="0"/>
              <w:jc w:val="center"/>
              <w:rPr>
                <w:i/>
                <w:sz w:val="26"/>
                <w:szCs w:val="26"/>
              </w:rPr>
            </w:pPr>
            <w:r>
              <w:rPr>
                <w:noProof/>
                <w:lang w:val="vi-VN" w:eastAsia="vi-VN"/>
              </w:rPr>
              <w:drawing>
                <wp:inline distT="0" distB="0" distL="0" distR="0" wp14:anchorId="6F60CD40" wp14:editId="6FAEF8FF">
                  <wp:extent cx="2743200" cy="24765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265163" w:rsidTr="005D35B8">
        <w:tc>
          <w:tcPr>
            <w:tcW w:w="4745" w:type="dxa"/>
          </w:tcPr>
          <w:p w:rsidR="00265163" w:rsidRPr="00523ACC" w:rsidRDefault="00265163"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92,71</w:t>
            </w:r>
            <w:r>
              <w:rPr>
                <w:i/>
                <w:sz w:val="26"/>
                <w:szCs w:val="26"/>
              </w:rPr>
              <w:t>%</w:t>
            </w:r>
          </w:p>
        </w:tc>
        <w:tc>
          <w:tcPr>
            <w:tcW w:w="4685" w:type="dxa"/>
          </w:tcPr>
          <w:p w:rsidR="00265163" w:rsidRPr="00523ACC" w:rsidRDefault="00265163" w:rsidP="00E46A7F">
            <w:pPr>
              <w:spacing w:before="120"/>
              <w:ind w:left="0" w:right="0" w:firstLine="0"/>
              <w:jc w:val="center"/>
              <w:rPr>
                <w:i/>
                <w:sz w:val="26"/>
                <w:szCs w:val="26"/>
              </w:rPr>
            </w:pPr>
            <w:r w:rsidRPr="00523ACC">
              <w:rPr>
                <w:i/>
                <w:sz w:val="26"/>
                <w:szCs w:val="26"/>
              </w:rPr>
              <w:t>Rất hài lòng + Hài lòng =</w:t>
            </w:r>
            <w:r w:rsidR="00E15FDF">
              <w:rPr>
                <w:i/>
                <w:sz w:val="26"/>
                <w:szCs w:val="26"/>
              </w:rPr>
              <w:t>91,69</w:t>
            </w:r>
            <w:r w:rsidRPr="00523ACC">
              <w:rPr>
                <w:i/>
                <w:sz w:val="26"/>
                <w:szCs w:val="26"/>
              </w:rPr>
              <w:t xml:space="preserve"> </w:t>
            </w:r>
            <w:r>
              <w:rPr>
                <w:i/>
                <w:sz w:val="26"/>
                <w:szCs w:val="26"/>
              </w:rPr>
              <w:t>%</w:t>
            </w:r>
          </w:p>
        </w:tc>
      </w:tr>
      <w:tr w:rsidR="00265163" w:rsidTr="005D35B8">
        <w:tc>
          <w:tcPr>
            <w:tcW w:w="4745" w:type="dxa"/>
          </w:tcPr>
          <w:p w:rsidR="00265163" w:rsidRPr="00E46A7F" w:rsidRDefault="00E46A7F" w:rsidP="00265163">
            <w:pPr>
              <w:spacing w:before="120"/>
              <w:ind w:left="0" w:right="0" w:firstLine="0"/>
              <w:jc w:val="center"/>
              <w:rPr>
                <w:i/>
                <w:sz w:val="26"/>
                <w:szCs w:val="26"/>
              </w:rPr>
            </w:pPr>
            <w:r>
              <w:rPr>
                <w:noProof/>
                <w:lang w:val="vi-VN" w:eastAsia="vi-VN"/>
              </w:rPr>
              <w:lastRenderedPageBreak/>
              <w:drawing>
                <wp:inline distT="0" distB="0" distL="0" distR="0" wp14:anchorId="26934C4B" wp14:editId="7BE2A43F">
                  <wp:extent cx="2743200" cy="24765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685" w:type="dxa"/>
          </w:tcPr>
          <w:p w:rsidR="00265163" w:rsidRPr="00523ACC" w:rsidRDefault="00E46A7F" w:rsidP="00265163">
            <w:pPr>
              <w:spacing w:before="120"/>
              <w:ind w:left="0" w:right="0" w:firstLine="0"/>
              <w:jc w:val="center"/>
              <w:rPr>
                <w:i/>
                <w:sz w:val="26"/>
                <w:szCs w:val="26"/>
              </w:rPr>
            </w:pPr>
            <w:r>
              <w:rPr>
                <w:noProof/>
                <w:lang w:val="vi-VN" w:eastAsia="vi-VN"/>
              </w:rPr>
              <w:drawing>
                <wp:inline distT="0" distB="0" distL="0" distR="0" wp14:anchorId="40C3FE45" wp14:editId="39FE80CC">
                  <wp:extent cx="2743200" cy="247650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265163" w:rsidTr="005D35B8">
        <w:tc>
          <w:tcPr>
            <w:tcW w:w="4745" w:type="dxa"/>
          </w:tcPr>
          <w:p w:rsidR="00265163" w:rsidRPr="00523ACC" w:rsidRDefault="00265163"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91,47</w:t>
            </w:r>
            <w:r>
              <w:rPr>
                <w:i/>
                <w:sz w:val="26"/>
                <w:szCs w:val="26"/>
              </w:rPr>
              <w:t>%</w:t>
            </w:r>
          </w:p>
        </w:tc>
        <w:tc>
          <w:tcPr>
            <w:tcW w:w="4685" w:type="dxa"/>
          </w:tcPr>
          <w:p w:rsidR="00265163" w:rsidRPr="00523ACC" w:rsidRDefault="00265163" w:rsidP="00E46A7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91,82</w:t>
            </w:r>
            <w:r>
              <w:rPr>
                <w:i/>
                <w:sz w:val="26"/>
                <w:szCs w:val="26"/>
              </w:rPr>
              <w:t>%</w:t>
            </w:r>
          </w:p>
        </w:tc>
      </w:tr>
      <w:tr w:rsidR="00265163" w:rsidTr="005D35B8">
        <w:tc>
          <w:tcPr>
            <w:tcW w:w="4745" w:type="dxa"/>
          </w:tcPr>
          <w:p w:rsidR="00265163" w:rsidRPr="00E46A7F" w:rsidRDefault="00E46A7F" w:rsidP="00265163">
            <w:pPr>
              <w:spacing w:before="120"/>
              <w:ind w:left="0" w:right="0" w:firstLine="0"/>
              <w:jc w:val="center"/>
              <w:rPr>
                <w:i/>
                <w:sz w:val="26"/>
                <w:szCs w:val="26"/>
              </w:rPr>
            </w:pPr>
            <w:r>
              <w:rPr>
                <w:noProof/>
                <w:lang w:val="vi-VN" w:eastAsia="vi-VN"/>
              </w:rPr>
              <w:drawing>
                <wp:inline distT="0" distB="0" distL="0" distR="0" wp14:anchorId="739FE2E1" wp14:editId="57CFCA99">
                  <wp:extent cx="2743200" cy="24765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85" w:type="dxa"/>
          </w:tcPr>
          <w:p w:rsidR="00265163" w:rsidRPr="00523ACC" w:rsidRDefault="00E46A7F" w:rsidP="00265163">
            <w:pPr>
              <w:spacing w:before="120"/>
              <w:ind w:left="0" w:right="0" w:firstLine="0"/>
              <w:jc w:val="center"/>
              <w:rPr>
                <w:i/>
                <w:sz w:val="26"/>
                <w:szCs w:val="26"/>
              </w:rPr>
            </w:pPr>
            <w:r>
              <w:rPr>
                <w:noProof/>
                <w:lang w:val="vi-VN" w:eastAsia="vi-VN"/>
              </w:rPr>
              <w:drawing>
                <wp:inline distT="0" distB="0" distL="0" distR="0" wp14:anchorId="599C28F8" wp14:editId="56DCA6AE">
                  <wp:extent cx="2743200" cy="2476500"/>
                  <wp:effectExtent l="0" t="0" r="19050"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265163" w:rsidTr="005D35B8">
        <w:tc>
          <w:tcPr>
            <w:tcW w:w="474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91,29</w:t>
            </w:r>
            <w:r>
              <w:rPr>
                <w:i/>
                <w:sz w:val="26"/>
                <w:szCs w:val="26"/>
              </w:rPr>
              <w:t>%</w:t>
            </w:r>
          </w:p>
        </w:tc>
        <w:tc>
          <w:tcPr>
            <w:tcW w:w="468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88,77</w:t>
            </w:r>
            <w:r>
              <w:rPr>
                <w:i/>
                <w:sz w:val="26"/>
                <w:szCs w:val="26"/>
              </w:rPr>
              <w:t>%</w:t>
            </w:r>
          </w:p>
        </w:tc>
      </w:tr>
      <w:tr w:rsidR="00265163" w:rsidTr="005D35B8">
        <w:tc>
          <w:tcPr>
            <w:tcW w:w="4745" w:type="dxa"/>
          </w:tcPr>
          <w:p w:rsidR="00265163" w:rsidRPr="00523ACC" w:rsidRDefault="00E46A7F" w:rsidP="00265163">
            <w:pPr>
              <w:spacing w:before="120"/>
              <w:ind w:left="0" w:right="0" w:firstLine="0"/>
              <w:jc w:val="center"/>
              <w:rPr>
                <w:i/>
                <w:sz w:val="26"/>
                <w:szCs w:val="26"/>
              </w:rPr>
            </w:pPr>
            <w:r>
              <w:rPr>
                <w:noProof/>
                <w:lang w:val="vi-VN" w:eastAsia="vi-VN"/>
              </w:rPr>
              <w:drawing>
                <wp:inline distT="0" distB="0" distL="0" distR="0" wp14:anchorId="69F35353" wp14:editId="36D0897E">
                  <wp:extent cx="2743200" cy="247650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685" w:type="dxa"/>
          </w:tcPr>
          <w:p w:rsidR="00265163" w:rsidRPr="00523ACC" w:rsidRDefault="00E46A7F" w:rsidP="00265163">
            <w:pPr>
              <w:spacing w:before="120"/>
              <w:ind w:left="0" w:right="0" w:firstLine="0"/>
              <w:jc w:val="center"/>
              <w:rPr>
                <w:i/>
                <w:sz w:val="26"/>
                <w:szCs w:val="26"/>
              </w:rPr>
            </w:pPr>
            <w:r>
              <w:rPr>
                <w:noProof/>
                <w:lang w:val="vi-VN" w:eastAsia="vi-VN"/>
              </w:rPr>
              <w:drawing>
                <wp:inline distT="0" distB="0" distL="0" distR="0" wp14:anchorId="793787A7" wp14:editId="625C0C8C">
                  <wp:extent cx="2743200" cy="2476500"/>
                  <wp:effectExtent l="0" t="0" r="19050" b="1905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265163" w:rsidTr="005D35B8">
        <w:tc>
          <w:tcPr>
            <w:tcW w:w="474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86,34</w:t>
            </w:r>
            <w:r>
              <w:rPr>
                <w:i/>
                <w:sz w:val="26"/>
                <w:szCs w:val="26"/>
              </w:rPr>
              <w:t>%</w:t>
            </w:r>
          </w:p>
        </w:tc>
        <w:tc>
          <w:tcPr>
            <w:tcW w:w="4685" w:type="dxa"/>
          </w:tcPr>
          <w:p w:rsidR="00265163" w:rsidRPr="00523ACC" w:rsidRDefault="00265163" w:rsidP="00E15FDF">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92,26</w:t>
            </w:r>
            <w:r>
              <w:rPr>
                <w:i/>
                <w:sz w:val="26"/>
                <w:szCs w:val="26"/>
              </w:rPr>
              <w:t>%</w:t>
            </w:r>
          </w:p>
        </w:tc>
      </w:tr>
      <w:tr w:rsidR="00F10E33" w:rsidTr="005D35B8">
        <w:tc>
          <w:tcPr>
            <w:tcW w:w="4745" w:type="dxa"/>
          </w:tcPr>
          <w:p w:rsidR="00F10E33" w:rsidRPr="005D35B8" w:rsidRDefault="005D35B8" w:rsidP="00D965B6">
            <w:pPr>
              <w:spacing w:before="120"/>
              <w:ind w:left="0" w:right="0" w:firstLine="0"/>
              <w:jc w:val="center"/>
              <w:rPr>
                <w:i/>
                <w:sz w:val="26"/>
                <w:szCs w:val="26"/>
              </w:rPr>
            </w:pPr>
            <w:r>
              <w:rPr>
                <w:noProof/>
                <w:lang w:val="vi-VN" w:eastAsia="vi-VN"/>
              </w:rPr>
              <w:lastRenderedPageBreak/>
              <w:drawing>
                <wp:inline distT="0" distB="0" distL="0" distR="0" wp14:anchorId="005A52DF" wp14:editId="2429D9BB">
                  <wp:extent cx="2743200" cy="2476500"/>
                  <wp:effectExtent l="0" t="0" r="19050" b="1905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4685" w:type="dxa"/>
            <w:vAlign w:val="center"/>
          </w:tcPr>
          <w:p w:rsidR="00F10E33" w:rsidRPr="00523ACC" w:rsidRDefault="00F10E33" w:rsidP="00CB62C9">
            <w:pPr>
              <w:spacing w:before="120"/>
              <w:ind w:left="0" w:right="0" w:firstLine="0"/>
              <w:jc w:val="center"/>
              <w:rPr>
                <w:i/>
                <w:sz w:val="26"/>
                <w:szCs w:val="26"/>
              </w:rPr>
            </w:pPr>
            <w:r>
              <w:rPr>
                <w:i/>
                <w:sz w:val="26"/>
                <w:szCs w:val="26"/>
              </w:rPr>
              <w:t>Trống</w:t>
            </w:r>
          </w:p>
        </w:tc>
      </w:tr>
      <w:tr w:rsidR="00F10E33" w:rsidTr="005D35B8">
        <w:tc>
          <w:tcPr>
            <w:tcW w:w="4745" w:type="dxa"/>
          </w:tcPr>
          <w:p w:rsidR="00F10E33" w:rsidRPr="00523ACC" w:rsidRDefault="00F10E33" w:rsidP="005D35B8">
            <w:pPr>
              <w:spacing w:before="120"/>
              <w:ind w:left="0" w:right="0" w:firstLine="0"/>
              <w:jc w:val="center"/>
              <w:rPr>
                <w:i/>
                <w:sz w:val="26"/>
                <w:szCs w:val="26"/>
              </w:rPr>
            </w:pPr>
            <w:r w:rsidRPr="00523ACC">
              <w:rPr>
                <w:i/>
                <w:sz w:val="26"/>
                <w:szCs w:val="26"/>
              </w:rPr>
              <w:t xml:space="preserve">Rất hài lòng + Hài lòng = </w:t>
            </w:r>
            <w:r w:rsidR="00E15FDF">
              <w:rPr>
                <w:i/>
                <w:sz w:val="26"/>
                <w:szCs w:val="26"/>
              </w:rPr>
              <w:t>92,40</w:t>
            </w:r>
            <w:r>
              <w:rPr>
                <w:i/>
                <w:sz w:val="26"/>
                <w:szCs w:val="26"/>
              </w:rPr>
              <w:t>%</w:t>
            </w:r>
          </w:p>
        </w:tc>
        <w:tc>
          <w:tcPr>
            <w:tcW w:w="4685" w:type="dxa"/>
          </w:tcPr>
          <w:p w:rsidR="00F10E33" w:rsidRPr="00523ACC" w:rsidRDefault="00CB62C9" w:rsidP="00777710">
            <w:pPr>
              <w:spacing w:before="120"/>
              <w:ind w:left="0" w:right="0" w:firstLine="0"/>
              <w:jc w:val="center"/>
              <w:rPr>
                <w:i/>
                <w:sz w:val="26"/>
                <w:szCs w:val="26"/>
              </w:rPr>
            </w:pPr>
            <w:r>
              <w:rPr>
                <w:i/>
                <w:sz w:val="26"/>
                <w:szCs w:val="26"/>
              </w:rPr>
              <w:t>Trống</w:t>
            </w:r>
          </w:p>
        </w:tc>
      </w:tr>
      <w:tr w:rsidR="00F10E33" w:rsidTr="005D35B8">
        <w:tc>
          <w:tcPr>
            <w:tcW w:w="4745" w:type="dxa"/>
          </w:tcPr>
          <w:p w:rsidR="00F10E33" w:rsidRPr="00523ACC" w:rsidRDefault="005D35B8" w:rsidP="00F10E33">
            <w:pPr>
              <w:spacing w:before="120"/>
              <w:ind w:left="0" w:right="0" w:firstLine="0"/>
              <w:jc w:val="center"/>
              <w:rPr>
                <w:i/>
                <w:sz w:val="26"/>
                <w:szCs w:val="26"/>
              </w:rPr>
            </w:pPr>
            <w:r>
              <w:rPr>
                <w:noProof/>
                <w:lang w:val="vi-VN" w:eastAsia="vi-VN"/>
              </w:rPr>
              <w:drawing>
                <wp:inline distT="0" distB="0" distL="0" distR="0" wp14:anchorId="74968816" wp14:editId="7D263342">
                  <wp:extent cx="2743200" cy="2476500"/>
                  <wp:effectExtent l="0" t="0" r="19050" b="1905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685" w:type="dxa"/>
          </w:tcPr>
          <w:p w:rsidR="00F10E33" w:rsidRPr="00523ACC" w:rsidRDefault="00F10E33" w:rsidP="00777710">
            <w:pPr>
              <w:spacing w:before="120"/>
              <w:ind w:left="0" w:right="0" w:firstLine="0"/>
              <w:jc w:val="center"/>
              <w:rPr>
                <w:i/>
                <w:sz w:val="26"/>
                <w:szCs w:val="26"/>
              </w:rPr>
            </w:pPr>
            <w:r>
              <w:rPr>
                <w:noProof/>
                <w:lang w:val="vi-VN" w:eastAsia="vi-VN"/>
              </w:rPr>
              <w:drawing>
                <wp:inline distT="0" distB="0" distL="0" distR="0" wp14:anchorId="3D0DF905" wp14:editId="5C170C1B">
                  <wp:extent cx="2743200" cy="2411427"/>
                  <wp:effectExtent l="0" t="0" r="19050" b="2730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F10E33" w:rsidTr="005D35B8">
        <w:tc>
          <w:tcPr>
            <w:tcW w:w="4745" w:type="dxa"/>
          </w:tcPr>
          <w:p w:rsidR="00F10E33" w:rsidRPr="004A0273" w:rsidRDefault="00F10E33" w:rsidP="005D35B8">
            <w:pPr>
              <w:spacing w:before="120"/>
              <w:ind w:left="0" w:right="0" w:firstLine="0"/>
              <w:jc w:val="center"/>
              <w:rPr>
                <w:i/>
                <w:sz w:val="24"/>
                <w:szCs w:val="24"/>
              </w:rPr>
            </w:pPr>
            <w:r w:rsidRPr="004A0273">
              <w:rPr>
                <w:i/>
                <w:sz w:val="24"/>
                <w:szCs w:val="24"/>
              </w:rPr>
              <w:t xml:space="preserve">Rất hài lòng + Hài lòng = </w:t>
            </w:r>
            <w:r w:rsidR="004A0273" w:rsidRPr="004A0273">
              <w:rPr>
                <w:i/>
                <w:sz w:val="24"/>
                <w:szCs w:val="24"/>
              </w:rPr>
              <w:t>91</w:t>
            </w:r>
            <w:proofErr w:type="gramStart"/>
            <w:r w:rsidR="004A0273" w:rsidRPr="004A0273">
              <w:rPr>
                <w:i/>
                <w:sz w:val="24"/>
                <w:szCs w:val="24"/>
              </w:rPr>
              <w:t>,31</w:t>
            </w:r>
            <w:proofErr w:type="gramEnd"/>
            <w:r w:rsidRPr="004A0273">
              <w:rPr>
                <w:i/>
                <w:sz w:val="24"/>
                <w:szCs w:val="24"/>
              </w:rPr>
              <w:t>%</w:t>
            </w:r>
            <w:r w:rsidR="004A0273" w:rsidRPr="004A0273">
              <w:rPr>
                <w:i/>
                <w:sz w:val="24"/>
                <w:szCs w:val="24"/>
              </w:rPr>
              <w:t xml:space="preserve"> (-3,28%)</w:t>
            </w:r>
          </w:p>
        </w:tc>
        <w:tc>
          <w:tcPr>
            <w:tcW w:w="4685" w:type="dxa"/>
          </w:tcPr>
          <w:p w:rsidR="00F10E33" w:rsidRPr="00523ACC" w:rsidRDefault="00F10E33" w:rsidP="004A0273">
            <w:pPr>
              <w:spacing w:before="120"/>
              <w:ind w:left="0" w:right="0" w:firstLine="0"/>
              <w:jc w:val="center"/>
              <w:rPr>
                <w:i/>
                <w:sz w:val="26"/>
                <w:szCs w:val="26"/>
              </w:rPr>
            </w:pPr>
            <w:r w:rsidRPr="00523ACC">
              <w:rPr>
                <w:i/>
                <w:sz w:val="26"/>
                <w:szCs w:val="26"/>
              </w:rPr>
              <w:t xml:space="preserve">Rất hài lòng + Hài lòng = </w:t>
            </w:r>
            <w:r>
              <w:rPr>
                <w:i/>
                <w:sz w:val="26"/>
                <w:szCs w:val="26"/>
              </w:rPr>
              <w:t>94</w:t>
            </w:r>
            <w:r w:rsidRPr="00523ACC">
              <w:rPr>
                <w:i/>
                <w:sz w:val="26"/>
                <w:szCs w:val="26"/>
              </w:rPr>
              <w:t>,</w:t>
            </w:r>
            <w:r>
              <w:rPr>
                <w:i/>
                <w:sz w:val="26"/>
                <w:szCs w:val="26"/>
              </w:rPr>
              <w:t>59%</w:t>
            </w:r>
            <w:r w:rsidR="00EA47A6">
              <w:rPr>
                <w:i/>
                <w:sz w:val="26"/>
                <w:szCs w:val="26"/>
              </w:rPr>
              <w:t xml:space="preserve"> </w:t>
            </w:r>
          </w:p>
        </w:tc>
      </w:tr>
    </w:tbl>
    <w:p w:rsidR="00DA47A8" w:rsidRPr="00A5102B" w:rsidRDefault="00DA47A8" w:rsidP="00DA47A8">
      <w:pPr>
        <w:spacing w:before="120"/>
        <w:ind w:left="0" w:right="0" w:firstLine="720"/>
        <w:rPr>
          <w:b/>
          <w:sz w:val="26"/>
          <w:szCs w:val="26"/>
          <w:lang w:val="vi-VN"/>
        </w:rPr>
      </w:pPr>
      <w:r w:rsidRPr="00D60956">
        <w:rPr>
          <w:b/>
          <w:sz w:val="26"/>
          <w:szCs w:val="26"/>
          <w:lang w:val="vi-VN"/>
        </w:rPr>
        <w:t xml:space="preserve">III. </w:t>
      </w:r>
      <w:r w:rsidRPr="001C6DE6">
        <w:rPr>
          <w:b/>
          <w:sz w:val="26"/>
          <w:szCs w:val="26"/>
          <w:lang w:val="vi-VN"/>
        </w:rPr>
        <w:t>Tổng hợp các ý kiến</w:t>
      </w:r>
      <w:r w:rsidRPr="00D60956">
        <w:rPr>
          <w:b/>
          <w:sz w:val="26"/>
          <w:szCs w:val="26"/>
          <w:lang w:val="vi-VN"/>
        </w:rPr>
        <w:t xml:space="preserve"> của HSSV và nội dung trả lời của các trưởng đơn vị</w:t>
      </w:r>
      <w:r w:rsidRPr="00A5102B">
        <w:rPr>
          <w:b/>
          <w:sz w:val="26"/>
          <w:szCs w:val="26"/>
          <w:lang w:val="vi-VN"/>
        </w:rPr>
        <w:t xml:space="preserve"> trong nhà trường</w:t>
      </w:r>
    </w:p>
    <w:p w:rsidR="004A0273" w:rsidRPr="004A0273" w:rsidRDefault="00DA47A8" w:rsidP="00004A9B">
      <w:pPr>
        <w:spacing w:before="120" w:after="120"/>
        <w:ind w:left="0" w:right="299" w:firstLine="720"/>
        <w:rPr>
          <w:sz w:val="26"/>
          <w:szCs w:val="26"/>
          <w:lang w:val="vi-VN"/>
        </w:rPr>
      </w:pPr>
      <w:r w:rsidRPr="00D60956">
        <w:rPr>
          <w:sz w:val="26"/>
          <w:szCs w:val="26"/>
          <w:lang w:val="vi-VN"/>
        </w:rPr>
        <w:t xml:space="preserve">Ngoài việc thể hiện các mức độ hài lòng trong </w:t>
      </w:r>
      <w:r w:rsidR="00F55944">
        <w:rPr>
          <w:sz w:val="26"/>
          <w:szCs w:val="26"/>
          <w:lang w:val="vi-VN"/>
        </w:rPr>
        <w:t>3</w:t>
      </w:r>
      <w:r w:rsidR="00F55944" w:rsidRPr="00F55944">
        <w:rPr>
          <w:sz w:val="26"/>
          <w:szCs w:val="26"/>
          <w:lang w:val="vi-VN"/>
        </w:rPr>
        <w:t>9</w:t>
      </w:r>
      <w:r w:rsidRPr="00D60956">
        <w:rPr>
          <w:sz w:val="26"/>
          <w:szCs w:val="26"/>
          <w:lang w:val="vi-VN"/>
        </w:rPr>
        <w:t xml:space="preserve"> nội dung khảo sát bên trên, HSSV còn thể hiện</w:t>
      </w:r>
      <w:r w:rsidR="00E14F14">
        <w:rPr>
          <w:sz w:val="26"/>
          <w:szCs w:val="26"/>
          <w:lang w:val="vi-VN"/>
        </w:rPr>
        <w:t xml:space="preserve"> 3</w:t>
      </w:r>
      <w:r w:rsidR="00E14F14" w:rsidRPr="00E14F14">
        <w:rPr>
          <w:sz w:val="26"/>
          <w:szCs w:val="26"/>
          <w:lang w:val="vi-VN"/>
        </w:rPr>
        <w:t>4</w:t>
      </w:r>
      <w:r w:rsidR="008B4DC1" w:rsidRPr="008B4DC1">
        <w:rPr>
          <w:sz w:val="26"/>
          <w:szCs w:val="26"/>
          <w:lang w:val="vi-VN"/>
        </w:rPr>
        <w:t>5</w:t>
      </w:r>
      <w:r w:rsidR="00DD5AE6" w:rsidRPr="00DD5AE6">
        <w:rPr>
          <w:sz w:val="26"/>
          <w:szCs w:val="26"/>
          <w:lang w:val="vi-VN"/>
        </w:rPr>
        <w:t xml:space="preserve"> l</w:t>
      </w:r>
      <w:r w:rsidR="00004A9B" w:rsidRPr="00004A9B">
        <w:rPr>
          <w:sz w:val="26"/>
          <w:szCs w:val="26"/>
          <w:lang w:val="vi-VN"/>
        </w:rPr>
        <w:t>ượt ý kiến</w:t>
      </w:r>
      <w:r w:rsidR="002B2760" w:rsidRPr="002B2760">
        <w:rPr>
          <w:sz w:val="26"/>
          <w:szCs w:val="26"/>
          <w:lang w:val="vi-VN"/>
        </w:rPr>
        <w:t xml:space="preserve"> trên phiếu khảo</w:t>
      </w:r>
      <w:r w:rsidR="0033206A" w:rsidRPr="0033206A">
        <w:rPr>
          <w:sz w:val="26"/>
          <w:szCs w:val="26"/>
          <w:lang w:val="vi-VN"/>
        </w:rPr>
        <w:t xml:space="preserve"> sát</w:t>
      </w:r>
      <w:r w:rsidR="004A0273" w:rsidRPr="004A0273">
        <w:rPr>
          <w:sz w:val="26"/>
          <w:szCs w:val="26"/>
          <w:lang w:val="vi-VN"/>
        </w:rPr>
        <w:t xml:space="preserve"> </w:t>
      </w:r>
      <w:r w:rsidR="00FE4C1D" w:rsidRPr="00FE4C1D">
        <w:rPr>
          <w:sz w:val="26"/>
          <w:szCs w:val="26"/>
          <w:lang w:val="vi-VN"/>
        </w:rPr>
        <w:t>(</w:t>
      </w:r>
      <w:r w:rsidR="00FE4C1D" w:rsidRPr="00FE4C1D">
        <w:rPr>
          <w:i/>
          <w:sz w:val="26"/>
          <w:szCs w:val="26"/>
          <w:lang w:val="vi-VN"/>
        </w:rPr>
        <w:t xml:space="preserve">đính kèm </w:t>
      </w:r>
      <w:r w:rsidR="00DE38FE" w:rsidRPr="00DE38FE">
        <w:rPr>
          <w:i/>
          <w:sz w:val="26"/>
          <w:szCs w:val="26"/>
          <w:lang w:val="vi-VN"/>
        </w:rPr>
        <w:t>bảng tổng hợp</w:t>
      </w:r>
      <w:r w:rsidR="00FE4C1D" w:rsidRPr="00FE4C1D">
        <w:rPr>
          <w:sz w:val="26"/>
          <w:szCs w:val="26"/>
          <w:lang w:val="vi-VN"/>
        </w:rPr>
        <w:t>)</w:t>
      </w:r>
      <w:r w:rsidR="004A0273" w:rsidRPr="004A0273">
        <w:rPr>
          <w:sz w:val="26"/>
          <w:szCs w:val="26"/>
          <w:lang w:val="vi-VN"/>
        </w:rPr>
        <w:t>.</w:t>
      </w:r>
      <w:r w:rsidR="008B4DC1" w:rsidRPr="008B4DC1">
        <w:rPr>
          <w:sz w:val="26"/>
          <w:szCs w:val="26"/>
          <w:lang w:val="vi-VN"/>
        </w:rPr>
        <w:t xml:space="preserve"> Buổi đối thoại ngày 28/12/2023, các đơn vị sẽ trả lời trực tiếp với đại diện HSSV. Sau buổi đối thoại, các nội dung đơn vị trong nhà trường trả lời sẽ được niêm yết trên website cổng thông tin sinh viên </w:t>
      </w:r>
      <w:r w:rsidR="004A0273" w:rsidRPr="004A0273">
        <w:rPr>
          <w:sz w:val="26"/>
          <w:szCs w:val="26"/>
          <w:lang w:val="vi-VN"/>
        </w:rPr>
        <w:t xml:space="preserve"> </w:t>
      </w:r>
    </w:p>
    <w:p w:rsidR="002B2760" w:rsidRPr="00DE38FE" w:rsidRDefault="004A0273" w:rsidP="00004A9B">
      <w:pPr>
        <w:spacing w:before="120" w:after="120"/>
        <w:ind w:left="0" w:right="299" w:firstLine="720"/>
        <w:rPr>
          <w:sz w:val="26"/>
          <w:szCs w:val="26"/>
          <w:lang w:val="vi-VN"/>
        </w:rPr>
      </w:pPr>
      <w:r w:rsidRPr="004A0273">
        <w:rPr>
          <w:sz w:val="26"/>
          <w:szCs w:val="26"/>
          <w:lang w:val="vi-VN"/>
        </w:rPr>
        <w:t xml:space="preserve">Trên đây là </w:t>
      </w:r>
      <w:r w:rsidRPr="00971A4A">
        <w:rPr>
          <w:sz w:val="26"/>
          <w:szCs w:val="26"/>
          <w:lang w:val="vi-VN"/>
        </w:rPr>
        <w:t>báo cáo</w:t>
      </w:r>
      <w:r w:rsidRPr="00D60956">
        <w:rPr>
          <w:sz w:val="26"/>
          <w:szCs w:val="26"/>
          <w:lang w:val="vi-VN"/>
        </w:rPr>
        <w:t xml:space="preserve"> </w:t>
      </w:r>
      <w:r w:rsidRPr="00FE4C1D">
        <w:rPr>
          <w:sz w:val="26"/>
          <w:szCs w:val="26"/>
          <w:lang w:val="vi-VN"/>
        </w:rPr>
        <w:t xml:space="preserve">kết quả khảo sát mức hài lòng và nội dung ý kiến của </w:t>
      </w:r>
      <w:r w:rsidRPr="00971A4A">
        <w:rPr>
          <w:sz w:val="26"/>
          <w:szCs w:val="26"/>
          <w:lang w:val="vi-VN"/>
        </w:rPr>
        <w:t>HSSV trước</w:t>
      </w:r>
      <w:r>
        <w:rPr>
          <w:sz w:val="26"/>
          <w:szCs w:val="26"/>
          <w:lang w:val="vi-VN"/>
        </w:rPr>
        <w:t xml:space="preserve"> </w:t>
      </w:r>
      <w:r w:rsidRPr="00971A4A">
        <w:rPr>
          <w:sz w:val="26"/>
          <w:szCs w:val="26"/>
          <w:lang w:val="vi-VN"/>
        </w:rPr>
        <w:t>buổi</w:t>
      </w:r>
      <w:r w:rsidRPr="00FE4C1D">
        <w:rPr>
          <w:sz w:val="26"/>
          <w:szCs w:val="26"/>
          <w:lang w:val="vi-VN"/>
        </w:rPr>
        <w:t xml:space="preserve"> đối thoạ</w:t>
      </w:r>
      <w:r>
        <w:rPr>
          <w:sz w:val="26"/>
          <w:szCs w:val="26"/>
          <w:lang w:val="vi-VN"/>
        </w:rPr>
        <w:t xml:space="preserve">i </w:t>
      </w:r>
      <w:r w:rsidRPr="00DE38FE">
        <w:rPr>
          <w:sz w:val="26"/>
          <w:szCs w:val="26"/>
          <w:lang w:val="vi-VN"/>
        </w:rPr>
        <w:t xml:space="preserve">học kỳ </w:t>
      </w:r>
      <w:r w:rsidRPr="002C48F5">
        <w:rPr>
          <w:sz w:val="26"/>
          <w:szCs w:val="26"/>
          <w:lang w:val="vi-VN"/>
        </w:rPr>
        <w:t>1</w:t>
      </w:r>
      <w:r w:rsidRPr="00FE4C1D">
        <w:rPr>
          <w:sz w:val="26"/>
          <w:szCs w:val="26"/>
          <w:lang w:val="vi-VN"/>
        </w:rPr>
        <w:t xml:space="preserve"> năm họ</w:t>
      </w:r>
      <w:r>
        <w:rPr>
          <w:sz w:val="26"/>
          <w:szCs w:val="26"/>
          <w:lang w:val="vi-VN"/>
        </w:rPr>
        <w:t>c 20</w:t>
      </w:r>
      <w:r w:rsidRPr="002C48F5">
        <w:rPr>
          <w:sz w:val="26"/>
          <w:szCs w:val="26"/>
          <w:lang w:val="vi-VN"/>
        </w:rPr>
        <w:t>2</w:t>
      </w:r>
      <w:r w:rsidRPr="004A0273">
        <w:rPr>
          <w:sz w:val="26"/>
          <w:szCs w:val="26"/>
          <w:lang w:val="vi-VN"/>
        </w:rPr>
        <w:t>3</w:t>
      </w:r>
      <w:r w:rsidRPr="00FE4C1D">
        <w:rPr>
          <w:sz w:val="26"/>
          <w:szCs w:val="26"/>
          <w:lang w:val="vi-VN"/>
        </w:rPr>
        <w:t>-202</w:t>
      </w:r>
      <w:r w:rsidRPr="004A0273">
        <w:rPr>
          <w:sz w:val="26"/>
          <w:szCs w:val="26"/>
          <w:lang w:val="vi-VN"/>
        </w:rPr>
        <w:t>4</w:t>
      </w:r>
      <w:r w:rsidRPr="002C48F5">
        <w:rPr>
          <w:sz w:val="26"/>
          <w:szCs w:val="26"/>
          <w:lang w:val="vi-VN"/>
        </w:rPr>
        <w:t xml:space="preserve"> </w:t>
      </w:r>
      <w:r w:rsidRPr="004A0273">
        <w:rPr>
          <w:sz w:val="26"/>
          <w:szCs w:val="26"/>
          <w:lang w:val="vi-VN"/>
        </w:rPr>
        <w:t>của Phòng Quản lý HSSV</w:t>
      </w:r>
      <w:r w:rsidR="00DC6D80" w:rsidRPr="00DC6D80">
        <w:rPr>
          <w:sz w:val="26"/>
          <w:szCs w:val="26"/>
          <w:lang w:val="vi-VN"/>
        </w:rPr>
        <w:t>.</w:t>
      </w:r>
      <w:r w:rsidR="00FE4C1D" w:rsidRPr="00FE4C1D">
        <w:rPr>
          <w:sz w:val="26"/>
          <w:szCs w:val="26"/>
          <w:lang w:val="vi-VN"/>
        </w:rPr>
        <w:t>/.</w:t>
      </w:r>
    </w:p>
    <w:p w:rsidR="00C21870" w:rsidRPr="00DE38FE" w:rsidRDefault="00C21870" w:rsidP="00004A9B">
      <w:pPr>
        <w:spacing w:before="120" w:after="120"/>
        <w:ind w:left="0" w:right="299" w:firstLine="720"/>
        <w:rPr>
          <w:sz w:val="26"/>
          <w:szCs w:val="26"/>
          <w:lang w:val="vi-VN"/>
        </w:rPr>
      </w:pPr>
    </w:p>
    <w:p w:rsidR="00E65A0F" w:rsidRPr="004B746F" w:rsidRDefault="006B25E0" w:rsidP="00257D99">
      <w:pPr>
        <w:ind w:left="0" w:right="301" w:firstLine="0"/>
        <w:rPr>
          <w:b/>
          <w:color w:val="000000"/>
          <w:szCs w:val="28"/>
          <w:lang w:val="vi-VN"/>
        </w:rPr>
      </w:pPr>
      <w:r w:rsidRPr="006B25E0">
        <w:rPr>
          <w:sz w:val="26"/>
          <w:szCs w:val="26"/>
          <w:lang w:val="vi-VN"/>
        </w:rPr>
        <w:t xml:space="preserve"> </w:t>
      </w:r>
      <w:r w:rsidR="00E65A0F" w:rsidRPr="004A4B4E">
        <w:rPr>
          <w:b/>
          <w:i/>
          <w:color w:val="000000"/>
          <w:sz w:val="24"/>
          <w:szCs w:val="24"/>
          <w:lang w:val="vi-VN"/>
        </w:rPr>
        <w:t>Nơi nhận</w:t>
      </w:r>
      <w:r w:rsidR="00E65A0F" w:rsidRPr="004A4B4E">
        <w:rPr>
          <w:color w:val="000000"/>
          <w:sz w:val="24"/>
          <w:szCs w:val="24"/>
          <w:lang w:val="vi-VN"/>
        </w:rPr>
        <w:t>:</w:t>
      </w:r>
      <w:r w:rsidR="00E65A0F" w:rsidRPr="004A4B4E">
        <w:rPr>
          <w:color w:val="000000"/>
          <w:sz w:val="24"/>
          <w:szCs w:val="24"/>
          <w:lang w:val="vi-VN"/>
        </w:rPr>
        <w:tab/>
      </w:r>
      <w:r w:rsidR="002072DE">
        <w:rPr>
          <w:color w:val="000000"/>
          <w:sz w:val="24"/>
          <w:szCs w:val="24"/>
          <w:lang w:val="vi-VN"/>
        </w:rPr>
        <w:tab/>
      </w:r>
      <w:r w:rsidR="002072DE">
        <w:rPr>
          <w:color w:val="000000"/>
          <w:sz w:val="24"/>
          <w:szCs w:val="24"/>
          <w:lang w:val="vi-VN"/>
        </w:rPr>
        <w:tab/>
      </w:r>
      <w:r w:rsidR="002072DE">
        <w:rPr>
          <w:color w:val="000000"/>
          <w:sz w:val="24"/>
          <w:szCs w:val="24"/>
          <w:lang w:val="vi-VN"/>
        </w:rPr>
        <w:tab/>
      </w:r>
      <w:r w:rsidR="002072DE">
        <w:rPr>
          <w:color w:val="000000"/>
          <w:sz w:val="24"/>
          <w:szCs w:val="24"/>
          <w:lang w:val="vi-VN"/>
        </w:rPr>
        <w:tab/>
      </w:r>
      <w:r w:rsidR="002072DE" w:rsidRPr="002072DE">
        <w:rPr>
          <w:color w:val="000000"/>
          <w:sz w:val="24"/>
          <w:szCs w:val="24"/>
          <w:lang w:val="vi-VN"/>
        </w:rPr>
        <w:t xml:space="preserve">       </w:t>
      </w:r>
      <w:r w:rsidR="00C503F9" w:rsidRPr="00DE38FE">
        <w:rPr>
          <w:color w:val="000000"/>
          <w:sz w:val="24"/>
          <w:szCs w:val="24"/>
          <w:lang w:val="vi-VN"/>
        </w:rPr>
        <w:tab/>
      </w:r>
      <w:r w:rsidR="00C503F9" w:rsidRPr="00DE38FE">
        <w:rPr>
          <w:color w:val="000000"/>
          <w:sz w:val="24"/>
          <w:szCs w:val="24"/>
          <w:lang w:val="vi-VN"/>
        </w:rPr>
        <w:tab/>
      </w:r>
      <w:r w:rsidR="00C503F9" w:rsidRPr="00C503F9">
        <w:rPr>
          <w:b/>
          <w:color w:val="000000"/>
          <w:szCs w:val="28"/>
          <w:lang w:val="vi-VN"/>
        </w:rPr>
        <w:t>TRƯỞNG</w:t>
      </w:r>
      <w:r w:rsidR="00992BED" w:rsidRPr="005C14E1">
        <w:rPr>
          <w:b/>
          <w:color w:val="000000"/>
          <w:szCs w:val="28"/>
          <w:lang w:val="vi-VN"/>
        </w:rPr>
        <w:t xml:space="preserve"> </w:t>
      </w:r>
      <w:r w:rsidR="004A0273" w:rsidRPr="004B746F">
        <w:rPr>
          <w:b/>
          <w:color w:val="000000"/>
          <w:szCs w:val="28"/>
          <w:lang w:val="vi-VN"/>
        </w:rPr>
        <w:t>PHÒNG</w:t>
      </w:r>
    </w:p>
    <w:p w:rsidR="00E65A0F" w:rsidRPr="00922182" w:rsidRDefault="00E65A0F" w:rsidP="00257D99">
      <w:pPr>
        <w:tabs>
          <w:tab w:val="center" w:pos="7140"/>
        </w:tabs>
        <w:ind w:left="0" w:right="301" w:firstLine="0"/>
        <w:rPr>
          <w:color w:val="000000"/>
          <w:sz w:val="22"/>
          <w:lang w:val="vi-VN"/>
        </w:rPr>
      </w:pPr>
      <w:r w:rsidRPr="004A4B4E">
        <w:rPr>
          <w:color w:val="000000"/>
          <w:sz w:val="22"/>
          <w:lang w:val="vi-VN"/>
        </w:rPr>
        <w:t>- BGH (để báo cáo);</w:t>
      </w:r>
      <w:r w:rsidR="00257D99" w:rsidRPr="00257D99">
        <w:rPr>
          <w:color w:val="000000"/>
          <w:sz w:val="22"/>
          <w:lang w:val="vi-VN"/>
        </w:rPr>
        <w:tab/>
      </w:r>
      <w:bookmarkStart w:id="1" w:name="_GoBack"/>
      <w:bookmarkEnd w:id="1"/>
      <w:r w:rsidR="008B4DC1">
        <w:rPr>
          <w:color w:val="000000"/>
          <w:sz w:val="22"/>
        </w:rPr>
        <w:t>(Đã ký)</w:t>
      </w:r>
      <w:r w:rsidRPr="00922182">
        <w:rPr>
          <w:color w:val="000000"/>
          <w:sz w:val="22"/>
          <w:lang w:val="vi-VN"/>
        </w:rPr>
        <w:tab/>
      </w:r>
    </w:p>
    <w:p w:rsidR="00E65A0F" w:rsidRPr="006C2397" w:rsidRDefault="00E65A0F" w:rsidP="00E65A0F">
      <w:pPr>
        <w:tabs>
          <w:tab w:val="center" w:pos="6840"/>
        </w:tabs>
        <w:ind w:left="0" w:right="299" w:firstLine="0"/>
        <w:rPr>
          <w:color w:val="000000"/>
          <w:sz w:val="22"/>
          <w:lang w:val="vi-VN"/>
        </w:rPr>
      </w:pPr>
      <w:r w:rsidRPr="006C2397">
        <w:rPr>
          <w:color w:val="000000"/>
          <w:sz w:val="22"/>
          <w:lang w:val="vi-VN"/>
        </w:rPr>
        <w:t>- Lưu</w:t>
      </w:r>
      <w:r>
        <w:rPr>
          <w:color w:val="000000"/>
          <w:sz w:val="22"/>
          <w:lang w:val="vi-VN"/>
        </w:rPr>
        <w:t xml:space="preserve">: </w:t>
      </w:r>
      <w:r w:rsidR="00246678">
        <w:rPr>
          <w:color w:val="000000"/>
          <w:sz w:val="22"/>
        </w:rPr>
        <w:t>P.QLHSSV.</w:t>
      </w:r>
      <w:r w:rsidRPr="006C2397">
        <w:rPr>
          <w:color w:val="000000"/>
          <w:sz w:val="22"/>
          <w:lang w:val="vi-VN"/>
        </w:rPr>
        <w:tab/>
        <w:t xml:space="preserve">  </w:t>
      </w:r>
    </w:p>
    <w:p w:rsidR="00A91847" w:rsidRPr="00257D99" w:rsidRDefault="00151094" w:rsidP="00257D99">
      <w:pPr>
        <w:tabs>
          <w:tab w:val="center" w:pos="6840"/>
        </w:tabs>
        <w:ind w:left="0" w:right="299" w:firstLine="0"/>
        <w:rPr>
          <w:b/>
          <w:color w:val="000000"/>
          <w:szCs w:val="28"/>
        </w:rPr>
      </w:pPr>
      <w:r>
        <w:rPr>
          <w:noProof/>
          <w:color w:val="000000"/>
          <w:sz w:val="22"/>
          <w:lang w:val="vi-VN" w:eastAsia="vi-VN"/>
        </w:rPr>
        <mc:AlternateContent>
          <mc:Choice Requires="wps">
            <w:drawing>
              <wp:anchor distT="0" distB="0" distL="114300" distR="114300" simplePos="0" relativeHeight="251658752" behindDoc="0" locked="0" layoutInCell="1" allowOverlap="1">
                <wp:simplePos x="0" y="0"/>
                <wp:positionH relativeFrom="column">
                  <wp:posOffset>3601720</wp:posOffset>
                </wp:positionH>
                <wp:positionV relativeFrom="paragraph">
                  <wp:posOffset>199390</wp:posOffset>
                </wp:positionV>
                <wp:extent cx="1950085" cy="372110"/>
                <wp:effectExtent l="1270" t="0" r="1270"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3721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57D99" w:rsidRPr="00257D99" w:rsidRDefault="00C503F9" w:rsidP="00257D99">
                            <w:pPr>
                              <w:ind w:left="0" w:firstLine="0"/>
                              <w:jc w:val="left"/>
                              <w:rPr>
                                <w:b/>
                              </w:rPr>
                            </w:pPr>
                            <w:r>
                              <w:rPr>
                                <w:b/>
                              </w:rPr>
                              <w:t xml:space="preserve">Phan Thanh </w:t>
                            </w:r>
                            <w:r w:rsidR="004A0273">
                              <w:rPr>
                                <w:b/>
                              </w:rPr>
                              <w:t xml:space="preserve">Tòng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83.6pt;margin-top:15.7pt;width:153.5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" stroked="f" strokecolor="blue">
                <v:textbox>
                  <w:txbxContent>
                    <w:p w:rsidR="00257D99" w:rsidRPr="00257D99" w:rsidRDefault="00C503F9" w:rsidP="00257D99">
                      <w:pPr>
                        <w:ind w:left="0" w:firstLine="0"/>
                        <w:jc w:val="left"/>
                        <w:rPr>
                          <w:b/>
                        </w:rPr>
                      </w:pPr>
                      <w:r>
                        <w:rPr>
                          <w:b/>
                        </w:rPr>
                        <w:t xml:space="preserve">Phan Thanh </w:t>
                      </w:r>
                      <w:r w:rsidR="004A0273">
                        <w:rPr>
                          <w:b/>
                        </w:rPr>
                        <w:t xml:space="preserve">Tòng </w:t>
                      </w:r>
                    </w:p>
                  </w:txbxContent>
                </v:textbox>
              </v:rect>
            </w:pict>
          </mc:Fallback>
        </mc:AlternateContent>
      </w:r>
      <w:r w:rsidR="00E65A0F" w:rsidRPr="006C2397">
        <w:rPr>
          <w:color w:val="000000"/>
          <w:sz w:val="22"/>
          <w:lang w:val="vi-VN"/>
        </w:rPr>
        <w:tab/>
        <w:t xml:space="preserve">   </w:t>
      </w:r>
    </w:p>
    <w:sectPr w:rsidR="00A91847" w:rsidRPr="00257D99" w:rsidSect="00E42CBE">
      <w:headerReference w:type="default" r:id="rId49"/>
      <w:footerReference w:type="default" r:id="rId50"/>
      <w:pgSz w:w="11909" w:h="16834" w:code="9"/>
      <w:pgMar w:top="1134" w:right="994" w:bottom="1134" w:left="1701" w:header="431"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C1" w:rsidRDefault="00AA50C1" w:rsidP="00742EB3">
      <w:r>
        <w:separator/>
      </w:r>
    </w:p>
  </w:endnote>
  <w:endnote w:type="continuationSeparator" w:id="0">
    <w:p w:rsidR="00AA50C1" w:rsidRDefault="00AA50C1" w:rsidP="007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6F" w:rsidRDefault="0051546F">
    <w:pPr>
      <w:pStyle w:val="Footer"/>
      <w:jc w:val="right"/>
    </w:pPr>
  </w:p>
  <w:p w:rsidR="0051546F" w:rsidRDefault="0051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C1" w:rsidRDefault="00AA50C1" w:rsidP="00742EB3">
      <w:r>
        <w:separator/>
      </w:r>
    </w:p>
  </w:footnote>
  <w:footnote w:type="continuationSeparator" w:id="0">
    <w:p w:rsidR="00AA50C1" w:rsidRDefault="00AA50C1" w:rsidP="00742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AC" w:rsidRDefault="00C119AC" w:rsidP="00C119AC">
    <w:pPr>
      <w:pStyle w:val="Header"/>
      <w:tabs>
        <w:tab w:val="clear" w:pos="9360"/>
        <w:tab w:val="right" w:pos="9214"/>
      </w:tabs>
      <w:ind w:left="0" w:right="0" w:firstLine="0"/>
      <w:jc w:val="center"/>
    </w:pPr>
    <w:r>
      <w:fldChar w:fldCharType="begin"/>
    </w:r>
    <w:r>
      <w:instrText xml:space="preserve"> PAGE   \* MERGEFORMAT </w:instrText>
    </w:r>
    <w:r>
      <w:fldChar w:fldCharType="separate"/>
    </w:r>
    <w:r w:rsidR="008B4DC1">
      <w:rPr>
        <w:noProof/>
      </w:rPr>
      <w:t>8</w:t>
    </w:r>
    <w:r>
      <w:rPr>
        <w:noProof/>
      </w:rPr>
      <w:fldChar w:fldCharType="end"/>
    </w:r>
  </w:p>
  <w:p w:rsidR="00C119AC" w:rsidRDefault="00C11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816"/>
    <w:multiLevelType w:val="hybridMultilevel"/>
    <w:tmpl w:val="C0E815C8"/>
    <w:lvl w:ilvl="0" w:tplc="679EA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14FDF"/>
    <w:multiLevelType w:val="hybridMultilevel"/>
    <w:tmpl w:val="B4580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A2197"/>
    <w:multiLevelType w:val="hybridMultilevel"/>
    <w:tmpl w:val="62445FD8"/>
    <w:lvl w:ilvl="0" w:tplc="FB769F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683C79"/>
    <w:multiLevelType w:val="hybridMultilevel"/>
    <w:tmpl w:val="7E842238"/>
    <w:lvl w:ilvl="0" w:tplc="D8D4E338">
      <w:start w:val="15"/>
      <w:numFmt w:val="bullet"/>
      <w:lvlText w:val="-"/>
      <w:lvlJc w:val="left"/>
      <w:pPr>
        <w:ind w:left="1060" w:hanging="360"/>
      </w:pPr>
      <w:rPr>
        <w:rFonts w:ascii="Times New Roman" w:eastAsia="Calibri" w:hAnsi="Times New Roman" w:cs="Times New Roman"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4">
    <w:nsid w:val="10E5615C"/>
    <w:multiLevelType w:val="hybridMultilevel"/>
    <w:tmpl w:val="BEE6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B30DF"/>
    <w:multiLevelType w:val="hybridMultilevel"/>
    <w:tmpl w:val="654C9D68"/>
    <w:lvl w:ilvl="0" w:tplc="C0089166">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
    <w:nsid w:val="155D5656"/>
    <w:multiLevelType w:val="hybridMultilevel"/>
    <w:tmpl w:val="28DA8E90"/>
    <w:lvl w:ilvl="0" w:tplc="7BBC7376">
      <w:start w:val="1"/>
      <w:numFmt w:val="decimal"/>
      <w:lvlText w:val="%1."/>
      <w:lvlJc w:val="left"/>
      <w:pPr>
        <w:tabs>
          <w:tab w:val="num" w:pos="538"/>
        </w:tabs>
        <w:ind w:left="708" w:hanging="4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CB6FC3"/>
    <w:multiLevelType w:val="hybridMultilevel"/>
    <w:tmpl w:val="C28C00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FF0745A"/>
    <w:multiLevelType w:val="hybridMultilevel"/>
    <w:tmpl w:val="C0E815C8"/>
    <w:lvl w:ilvl="0" w:tplc="679EA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741E5"/>
    <w:multiLevelType w:val="hybridMultilevel"/>
    <w:tmpl w:val="F620D7BC"/>
    <w:lvl w:ilvl="0" w:tplc="27A42320">
      <w:start w:val="4"/>
      <w:numFmt w:val="bullet"/>
      <w:lvlText w:val="-"/>
      <w:lvlJc w:val="left"/>
      <w:pPr>
        <w:ind w:left="696" w:hanging="360"/>
      </w:pPr>
      <w:rPr>
        <w:rFonts w:ascii="Times New Roman" w:eastAsia="Calibri" w:hAnsi="Times New Roman" w:cs="Times New Roman" w:hint="default"/>
      </w:rPr>
    </w:lvl>
    <w:lvl w:ilvl="1" w:tplc="042A0003" w:tentative="1">
      <w:start w:val="1"/>
      <w:numFmt w:val="bullet"/>
      <w:lvlText w:val="o"/>
      <w:lvlJc w:val="left"/>
      <w:pPr>
        <w:ind w:left="1416" w:hanging="360"/>
      </w:pPr>
      <w:rPr>
        <w:rFonts w:ascii="Courier New" w:hAnsi="Courier New" w:cs="Courier New" w:hint="default"/>
      </w:rPr>
    </w:lvl>
    <w:lvl w:ilvl="2" w:tplc="042A0005" w:tentative="1">
      <w:start w:val="1"/>
      <w:numFmt w:val="bullet"/>
      <w:lvlText w:val=""/>
      <w:lvlJc w:val="left"/>
      <w:pPr>
        <w:ind w:left="2136" w:hanging="360"/>
      </w:pPr>
      <w:rPr>
        <w:rFonts w:ascii="Wingdings" w:hAnsi="Wingdings" w:hint="default"/>
      </w:rPr>
    </w:lvl>
    <w:lvl w:ilvl="3" w:tplc="042A0001" w:tentative="1">
      <w:start w:val="1"/>
      <w:numFmt w:val="bullet"/>
      <w:lvlText w:val=""/>
      <w:lvlJc w:val="left"/>
      <w:pPr>
        <w:ind w:left="2856" w:hanging="360"/>
      </w:pPr>
      <w:rPr>
        <w:rFonts w:ascii="Symbol" w:hAnsi="Symbol" w:hint="default"/>
      </w:rPr>
    </w:lvl>
    <w:lvl w:ilvl="4" w:tplc="042A0003" w:tentative="1">
      <w:start w:val="1"/>
      <w:numFmt w:val="bullet"/>
      <w:lvlText w:val="o"/>
      <w:lvlJc w:val="left"/>
      <w:pPr>
        <w:ind w:left="3576" w:hanging="360"/>
      </w:pPr>
      <w:rPr>
        <w:rFonts w:ascii="Courier New" w:hAnsi="Courier New" w:cs="Courier New" w:hint="default"/>
      </w:rPr>
    </w:lvl>
    <w:lvl w:ilvl="5" w:tplc="042A0005" w:tentative="1">
      <w:start w:val="1"/>
      <w:numFmt w:val="bullet"/>
      <w:lvlText w:val=""/>
      <w:lvlJc w:val="left"/>
      <w:pPr>
        <w:ind w:left="4296" w:hanging="360"/>
      </w:pPr>
      <w:rPr>
        <w:rFonts w:ascii="Wingdings" w:hAnsi="Wingdings" w:hint="default"/>
      </w:rPr>
    </w:lvl>
    <w:lvl w:ilvl="6" w:tplc="042A0001" w:tentative="1">
      <w:start w:val="1"/>
      <w:numFmt w:val="bullet"/>
      <w:lvlText w:val=""/>
      <w:lvlJc w:val="left"/>
      <w:pPr>
        <w:ind w:left="5016" w:hanging="360"/>
      </w:pPr>
      <w:rPr>
        <w:rFonts w:ascii="Symbol" w:hAnsi="Symbol" w:hint="default"/>
      </w:rPr>
    </w:lvl>
    <w:lvl w:ilvl="7" w:tplc="042A0003" w:tentative="1">
      <w:start w:val="1"/>
      <w:numFmt w:val="bullet"/>
      <w:lvlText w:val="o"/>
      <w:lvlJc w:val="left"/>
      <w:pPr>
        <w:ind w:left="5736" w:hanging="360"/>
      </w:pPr>
      <w:rPr>
        <w:rFonts w:ascii="Courier New" w:hAnsi="Courier New" w:cs="Courier New" w:hint="default"/>
      </w:rPr>
    </w:lvl>
    <w:lvl w:ilvl="8" w:tplc="042A0005" w:tentative="1">
      <w:start w:val="1"/>
      <w:numFmt w:val="bullet"/>
      <w:lvlText w:val=""/>
      <w:lvlJc w:val="left"/>
      <w:pPr>
        <w:ind w:left="6456" w:hanging="360"/>
      </w:pPr>
      <w:rPr>
        <w:rFonts w:ascii="Wingdings" w:hAnsi="Wingdings" w:hint="default"/>
      </w:rPr>
    </w:lvl>
  </w:abstractNum>
  <w:abstractNum w:abstractNumId="10">
    <w:nsid w:val="29E14C45"/>
    <w:multiLevelType w:val="hybridMultilevel"/>
    <w:tmpl w:val="CCF0AF70"/>
    <w:lvl w:ilvl="0" w:tplc="01883498">
      <w:start w:val="1"/>
      <w:numFmt w:val="decimal"/>
      <w:lvlText w:val="%1."/>
      <w:lvlJc w:val="left"/>
      <w:pPr>
        <w:ind w:left="107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A34391F"/>
    <w:multiLevelType w:val="hybridMultilevel"/>
    <w:tmpl w:val="56BA99CC"/>
    <w:lvl w:ilvl="0" w:tplc="3496DC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C063024"/>
    <w:multiLevelType w:val="hybridMultilevel"/>
    <w:tmpl w:val="734E166E"/>
    <w:lvl w:ilvl="0" w:tplc="7D0EEBBE">
      <w:start w:val="1"/>
      <w:numFmt w:val="decimal"/>
      <w:lvlText w:val="%1."/>
      <w:lvlJc w:val="left"/>
      <w:pPr>
        <w:ind w:left="1800" w:hanging="360"/>
      </w:pPr>
      <w:rPr>
        <w:rFonts w:hint="default"/>
        <w:b/>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3">
    <w:nsid w:val="2C643F14"/>
    <w:multiLevelType w:val="hybridMultilevel"/>
    <w:tmpl w:val="D248C15E"/>
    <w:lvl w:ilvl="0" w:tplc="E6780590">
      <w:start w:val="3"/>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02C36F8"/>
    <w:multiLevelType w:val="hybridMultilevel"/>
    <w:tmpl w:val="BC1C1316"/>
    <w:lvl w:ilvl="0" w:tplc="0F907CEA">
      <w:numFmt w:val="bullet"/>
      <w:lvlText w:val=""/>
      <w:lvlJc w:val="left"/>
      <w:pPr>
        <w:ind w:left="1080" w:hanging="360"/>
      </w:pPr>
      <w:rPr>
        <w:rFonts w:ascii="Symbol" w:eastAsia="Calibri"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17C1D17"/>
    <w:multiLevelType w:val="hybridMultilevel"/>
    <w:tmpl w:val="0C14BC54"/>
    <w:lvl w:ilvl="0" w:tplc="4030049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8710A2F"/>
    <w:multiLevelType w:val="hybridMultilevel"/>
    <w:tmpl w:val="C3760178"/>
    <w:lvl w:ilvl="0" w:tplc="7BBC7376">
      <w:start w:val="1"/>
      <w:numFmt w:val="decimal"/>
      <w:lvlText w:val="%1."/>
      <w:lvlJc w:val="left"/>
      <w:pPr>
        <w:tabs>
          <w:tab w:val="num" w:pos="538"/>
        </w:tabs>
        <w:ind w:left="708" w:hanging="4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D2DB2"/>
    <w:multiLevelType w:val="hybridMultilevel"/>
    <w:tmpl w:val="7BF62854"/>
    <w:lvl w:ilvl="0" w:tplc="5B6CC14A">
      <w:start w:val="1"/>
      <w:numFmt w:val="decimal"/>
      <w:lvlText w:val="%1."/>
      <w:lvlJc w:val="left"/>
      <w:pPr>
        <w:ind w:left="720" w:hanging="360"/>
      </w:pPr>
      <w:rPr>
        <w:rFonts w:hint="default"/>
        <w:b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E532FD1"/>
    <w:multiLevelType w:val="hybridMultilevel"/>
    <w:tmpl w:val="20D634E6"/>
    <w:lvl w:ilvl="0" w:tplc="A2008014">
      <w:start w:val="4"/>
      <w:numFmt w:val="bullet"/>
      <w:lvlText w:val="-"/>
      <w:lvlJc w:val="left"/>
      <w:pPr>
        <w:ind w:left="696" w:hanging="360"/>
      </w:pPr>
      <w:rPr>
        <w:rFonts w:ascii="Times New Roman" w:eastAsia="Calibri" w:hAnsi="Times New Roman" w:cs="Times New Roman" w:hint="default"/>
      </w:rPr>
    </w:lvl>
    <w:lvl w:ilvl="1" w:tplc="042A0003" w:tentative="1">
      <w:start w:val="1"/>
      <w:numFmt w:val="bullet"/>
      <w:lvlText w:val="o"/>
      <w:lvlJc w:val="left"/>
      <w:pPr>
        <w:ind w:left="1416" w:hanging="360"/>
      </w:pPr>
      <w:rPr>
        <w:rFonts w:ascii="Courier New" w:hAnsi="Courier New" w:cs="Courier New" w:hint="default"/>
      </w:rPr>
    </w:lvl>
    <w:lvl w:ilvl="2" w:tplc="042A0005" w:tentative="1">
      <w:start w:val="1"/>
      <w:numFmt w:val="bullet"/>
      <w:lvlText w:val=""/>
      <w:lvlJc w:val="left"/>
      <w:pPr>
        <w:ind w:left="2136" w:hanging="360"/>
      </w:pPr>
      <w:rPr>
        <w:rFonts w:ascii="Wingdings" w:hAnsi="Wingdings" w:hint="default"/>
      </w:rPr>
    </w:lvl>
    <w:lvl w:ilvl="3" w:tplc="042A0001" w:tentative="1">
      <w:start w:val="1"/>
      <w:numFmt w:val="bullet"/>
      <w:lvlText w:val=""/>
      <w:lvlJc w:val="left"/>
      <w:pPr>
        <w:ind w:left="2856" w:hanging="360"/>
      </w:pPr>
      <w:rPr>
        <w:rFonts w:ascii="Symbol" w:hAnsi="Symbol" w:hint="default"/>
      </w:rPr>
    </w:lvl>
    <w:lvl w:ilvl="4" w:tplc="042A0003" w:tentative="1">
      <w:start w:val="1"/>
      <w:numFmt w:val="bullet"/>
      <w:lvlText w:val="o"/>
      <w:lvlJc w:val="left"/>
      <w:pPr>
        <w:ind w:left="3576" w:hanging="360"/>
      </w:pPr>
      <w:rPr>
        <w:rFonts w:ascii="Courier New" w:hAnsi="Courier New" w:cs="Courier New" w:hint="default"/>
      </w:rPr>
    </w:lvl>
    <w:lvl w:ilvl="5" w:tplc="042A0005" w:tentative="1">
      <w:start w:val="1"/>
      <w:numFmt w:val="bullet"/>
      <w:lvlText w:val=""/>
      <w:lvlJc w:val="left"/>
      <w:pPr>
        <w:ind w:left="4296" w:hanging="360"/>
      </w:pPr>
      <w:rPr>
        <w:rFonts w:ascii="Wingdings" w:hAnsi="Wingdings" w:hint="default"/>
      </w:rPr>
    </w:lvl>
    <w:lvl w:ilvl="6" w:tplc="042A0001" w:tentative="1">
      <w:start w:val="1"/>
      <w:numFmt w:val="bullet"/>
      <w:lvlText w:val=""/>
      <w:lvlJc w:val="left"/>
      <w:pPr>
        <w:ind w:left="5016" w:hanging="360"/>
      </w:pPr>
      <w:rPr>
        <w:rFonts w:ascii="Symbol" w:hAnsi="Symbol" w:hint="default"/>
      </w:rPr>
    </w:lvl>
    <w:lvl w:ilvl="7" w:tplc="042A0003" w:tentative="1">
      <w:start w:val="1"/>
      <w:numFmt w:val="bullet"/>
      <w:lvlText w:val="o"/>
      <w:lvlJc w:val="left"/>
      <w:pPr>
        <w:ind w:left="5736" w:hanging="360"/>
      </w:pPr>
      <w:rPr>
        <w:rFonts w:ascii="Courier New" w:hAnsi="Courier New" w:cs="Courier New" w:hint="default"/>
      </w:rPr>
    </w:lvl>
    <w:lvl w:ilvl="8" w:tplc="042A0005" w:tentative="1">
      <w:start w:val="1"/>
      <w:numFmt w:val="bullet"/>
      <w:lvlText w:val=""/>
      <w:lvlJc w:val="left"/>
      <w:pPr>
        <w:ind w:left="6456" w:hanging="360"/>
      </w:pPr>
      <w:rPr>
        <w:rFonts w:ascii="Wingdings" w:hAnsi="Wingdings" w:hint="default"/>
      </w:rPr>
    </w:lvl>
  </w:abstractNum>
  <w:abstractNum w:abstractNumId="19">
    <w:nsid w:val="413E3B56"/>
    <w:multiLevelType w:val="hybridMultilevel"/>
    <w:tmpl w:val="26363FE6"/>
    <w:lvl w:ilvl="0" w:tplc="0C0EEF48">
      <w:start w:val="3"/>
      <w:numFmt w:val="bullet"/>
      <w:lvlText w:val="-"/>
      <w:lvlJc w:val="left"/>
      <w:pPr>
        <w:ind w:left="1060" w:hanging="360"/>
      </w:pPr>
      <w:rPr>
        <w:rFonts w:ascii="Times New Roman" w:eastAsia="Calibri" w:hAnsi="Times New Roman" w:cs="Times New Roman"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20">
    <w:nsid w:val="44A65F4D"/>
    <w:multiLevelType w:val="hybridMultilevel"/>
    <w:tmpl w:val="62B06558"/>
    <w:lvl w:ilvl="0" w:tplc="D5EC616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7A1BA6"/>
    <w:multiLevelType w:val="multilevel"/>
    <w:tmpl w:val="CD66604C"/>
    <w:lvl w:ilvl="0">
      <w:start w:val="3"/>
      <w:numFmt w:val="decimal"/>
      <w:lvlText w:val="%1."/>
      <w:lvlJc w:val="left"/>
      <w:pPr>
        <w:ind w:left="660" w:hanging="390"/>
      </w:pPr>
      <w:rPr>
        <w:rFonts w:hint="default"/>
        <w:b/>
      </w:rPr>
    </w:lvl>
    <w:lvl w:ilvl="1">
      <w:start w:val="2"/>
      <w:numFmt w:val="decimal"/>
      <w:lvlText w:val="%1.%2."/>
      <w:lvlJc w:val="left"/>
      <w:pPr>
        <w:ind w:left="2190" w:hanging="720"/>
      </w:pPr>
      <w:rPr>
        <w:rFonts w:hint="default"/>
        <w:b/>
      </w:rPr>
    </w:lvl>
    <w:lvl w:ilvl="2">
      <w:start w:val="1"/>
      <w:numFmt w:val="decimal"/>
      <w:lvlText w:val="%1.%2.%3."/>
      <w:lvlJc w:val="left"/>
      <w:pPr>
        <w:ind w:left="3660" w:hanging="720"/>
      </w:pPr>
      <w:rPr>
        <w:rFonts w:hint="default"/>
        <w:b/>
      </w:rPr>
    </w:lvl>
    <w:lvl w:ilvl="3">
      <w:start w:val="1"/>
      <w:numFmt w:val="decimal"/>
      <w:lvlText w:val="%1.%2.%3.%4."/>
      <w:lvlJc w:val="left"/>
      <w:pPr>
        <w:ind w:left="5490" w:hanging="1080"/>
      </w:pPr>
      <w:rPr>
        <w:rFonts w:hint="default"/>
        <w:b/>
      </w:rPr>
    </w:lvl>
    <w:lvl w:ilvl="4">
      <w:start w:val="1"/>
      <w:numFmt w:val="decimal"/>
      <w:lvlText w:val="%1.%2.%3.%4.%5."/>
      <w:lvlJc w:val="left"/>
      <w:pPr>
        <w:ind w:left="6960" w:hanging="1080"/>
      </w:pPr>
      <w:rPr>
        <w:rFonts w:hint="default"/>
        <w:b/>
      </w:rPr>
    </w:lvl>
    <w:lvl w:ilvl="5">
      <w:start w:val="1"/>
      <w:numFmt w:val="decimal"/>
      <w:lvlText w:val="%1.%2.%3.%4.%5.%6."/>
      <w:lvlJc w:val="left"/>
      <w:pPr>
        <w:ind w:left="8790" w:hanging="1440"/>
      </w:pPr>
      <w:rPr>
        <w:rFonts w:hint="default"/>
        <w:b/>
      </w:rPr>
    </w:lvl>
    <w:lvl w:ilvl="6">
      <w:start w:val="1"/>
      <w:numFmt w:val="decimal"/>
      <w:lvlText w:val="%1.%2.%3.%4.%5.%6.%7."/>
      <w:lvlJc w:val="left"/>
      <w:pPr>
        <w:ind w:left="10260" w:hanging="1440"/>
      </w:pPr>
      <w:rPr>
        <w:rFonts w:hint="default"/>
        <w:b/>
      </w:rPr>
    </w:lvl>
    <w:lvl w:ilvl="7">
      <w:start w:val="1"/>
      <w:numFmt w:val="decimal"/>
      <w:lvlText w:val="%1.%2.%3.%4.%5.%6.%7.%8."/>
      <w:lvlJc w:val="left"/>
      <w:pPr>
        <w:ind w:left="12090" w:hanging="1800"/>
      </w:pPr>
      <w:rPr>
        <w:rFonts w:hint="default"/>
        <w:b/>
      </w:rPr>
    </w:lvl>
    <w:lvl w:ilvl="8">
      <w:start w:val="1"/>
      <w:numFmt w:val="decimal"/>
      <w:lvlText w:val="%1.%2.%3.%4.%5.%6.%7.%8.%9."/>
      <w:lvlJc w:val="left"/>
      <w:pPr>
        <w:ind w:left="13560" w:hanging="1800"/>
      </w:pPr>
      <w:rPr>
        <w:rFonts w:hint="default"/>
        <w:b/>
      </w:rPr>
    </w:lvl>
  </w:abstractNum>
  <w:abstractNum w:abstractNumId="22">
    <w:nsid w:val="4DC25161"/>
    <w:multiLevelType w:val="hybridMultilevel"/>
    <w:tmpl w:val="A8F442BE"/>
    <w:lvl w:ilvl="0" w:tplc="C29C773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7B72EE"/>
    <w:multiLevelType w:val="hybridMultilevel"/>
    <w:tmpl w:val="9CE45050"/>
    <w:lvl w:ilvl="0" w:tplc="FD42766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D1666E7"/>
    <w:multiLevelType w:val="hybridMultilevel"/>
    <w:tmpl w:val="C0E815C8"/>
    <w:lvl w:ilvl="0" w:tplc="679EA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734D8A"/>
    <w:multiLevelType w:val="hybridMultilevel"/>
    <w:tmpl w:val="C0E815C8"/>
    <w:lvl w:ilvl="0" w:tplc="679EA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1B70D2"/>
    <w:multiLevelType w:val="hybridMultilevel"/>
    <w:tmpl w:val="820C9D1A"/>
    <w:lvl w:ilvl="0" w:tplc="D22EAD36">
      <w:start w:val="3"/>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5E831856"/>
    <w:multiLevelType w:val="hybridMultilevel"/>
    <w:tmpl w:val="A72267FC"/>
    <w:lvl w:ilvl="0" w:tplc="08482F22">
      <w:start w:val="1"/>
      <w:numFmt w:val="decimal"/>
      <w:lvlText w:val="%1."/>
      <w:lvlJc w:val="left"/>
      <w:pPr>
        <w:ind w:left="1420" w:hanging="360"/>
      </w:pPr>
      <w:rPr>
        <w:rFonts w:hint="default"/>
      </w:rPr>
    </w:lvl>
    <w:lvl w:ilvl="1" w:tplc="042A0019" w:tentative="1">
      <w:start w:val="1"/>
      <w:numFmt w:val="lowerLetter"/>
      <w:lvlText w:val="%2."/>
      <w:lvlJc w:val="left"/>
      <w:pPr>
        <w:ind w:left="2140" w:hanging="360"/>
      </w:pPr>
    </w:lvl>
    <w:lvl w:ilvl="2" w:tplc="042A001B" w:tentative="1">
      <w:start w:val="1"/>
      <w:numFmt w:val="lowerRoman"/>
      <w:lvlText w:val="%3."/>
      <w:lvlJc w:val="right"/>
      <w:pPr>
        <w:ind w:left="2860" w:hanging="180"/>
      </w:pPr>
    </w:lvl>
    <w:lvl w:ilvl="3" w:tplc="042A000F" w:tentative="1">
      <w:start w:val="1"/>
      <w:numFmt w:val="decimal"/>
      <w:lvlText w:val="%4."/>
      <w:lvlJc w:val="left"/>
      <w:pPr>
        <w:ind w:left="3580" w:hanging="360"/>
      </w:pPr>
    </w:lvl>
    <w:lvl w:ilvl="4" w:tplc="042A0019" w:tentative="1">
      <w:start w:val="1"/>
      <w:numFmt w:val="lowerLetter"/>
      <w:lvlText w:val="%5."/>
      <w:lvlJc w:val="left"/>
      <w:pPr>
        <w:ind w:left="4300" w:hanging="360"/>
      </w:pPr>
    </w:lvl>
    <w:lvl w:ilvl="5" w:tplc="042A001B" w:tentative="1">
      <w:start w:val="1"/>
      <w:numFmt w:val="lowerRoman"/>
      <w:lvlText w:val="%6."/>
      <w:lvlJc w:val="right"/>
      <w:pPr>
        <w:ind w:left="5020" w:hanging="180"/>
      </w:pPr>
    </w:lvl>
    <w:lvl w:ilvl="6" w:tplc="042A000F" w:tentative="1">
      <w:start w:val="1"/>
      <w:numFmt w:val="decimal"/>
      <w:lvlText w:val="%7."/>
      <w:lvlJc w:val="left"/>
      <w:pPr>
        <w:ind w:left="5740" w:hanging="360"/>
      </w:pPr>
    </w:lvl>
    <w:lvl w:ilvl="7" w:tplc="042A0019" w:tentative="1">
      <w:start w:val="1"/>
      <w:numFmt w:val="lowerLetter"/>
      <w:lvlText w:val="%8."/>
      <w:lvlJc w:val="left"/>
      <w:pPr>
        <w:ind w:left="6460" w:hanging="360"/>
      </w:pPr>
    </w:lvl>
    <w:lvl w:ilvl="8" w:tplc="042A001B" w:tentative="1">
      <w:start w:val="1"/>
      <w:numFmt w:val="lowerRoman"/>
      <w:lvlText w:val="%9."/>
      <w:lvlJc w:val="right"/>
      <w:pPr>
        <w:ind w:left="7180" w:hanging="180"/>
      </w:pPr>
    </w:lvl>
  </w:abstractNum>
  <w:abstractNum w:abstractNumId="28">
    <w:nsid w:val="600450D0"/>
    <w:multiLevelType w:val="hybridMultilevel"/>
    <w:tmpl w:val="3D8ED7C4"/>
    <w:lvl w:ilvl="0" w:tplc="C6D0B44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69692B9A"/>
    <w:multiLevelType w:val="hybridMultilevel"/>
    <w:tmpl w:val="64F0E426"/>
    <w:lvl w:ilvl="0" w:tplc="D96E129C">
      <w:start w:val="2"/>
      <w:numFmt w:val="bullet"/>
      <w:lvlText w:val="-"/>
      <w:lvlJc w:val="left"/>
      <w:pPr>
        <w:ind w:left="1060" w:hanging="360"/>
      </w:pPr>
      <w:rPr>
        <w:rFonts w:ascii="Times New Roman" w:eastAsia="Calibri" w:hAnsi="Times New Roman" w:cs="Times New Roman"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30">
    <w:nsid w:val="69DC6938"/>
    <w:multiLevelType w:val="hybridMultilevel"/>
    <w:tmpl w:val="25A0EAC0"/>
    <w:lvl w:ilvl="0" w:tplc="45E85C74">
      <w:start w:val="15"/>
      <w:numFmt w:val="bullet"/>
      <w:lvlText w:val="-"/>
      <w:lvlJc w:val="left"/>
      <w:pPr>
        <w:ind w:left="1420" w:hanging="360"/>
      </w:pPr>
      <w:rPr>
        <w:rFonts w:ascii="Times New Roman" w:eastAsia="Calibri" w:hAnsi="Times New Roman" w:cs="Times New Roman" w:hint="default"/>
      </w:rPr>
    </w:lvl>
    <w:lvl w:ilvl="1" w:tplc="042A0003" w:tentative="1">
      <w:start w:val="1"/>
      <w:numFmt w:val="bullet"/>
      <w:lvlText w:val="o"/>
      <w:lvlJc w:val="left"/>
      <w:pPr>
        <w:ind w:left="2140" w:hanging="360"/>
      </w:pPr>
      <w:rPr>
        <w:rFonts w:ascii="Courier New" w:hAnsi="Courier New" w:cs="Courier New" w:hint="default"/>
      </w:rPr>
    </w:lvl>
    <w:lvl w:ilvl="2" w:tplc="042A0005" w:tentative="1">
      <w:start w:val="1"/>
      <w:numFmt w:val="bullet"/>
      <w:lvlText w:val=""/>
      <w:lvlJc w:val="left"/>
      <w:pPr>
        <w:ind w:left="2860" w:hanging="360"/>
      </w:pPr>
      <w:rPr>
        <w:rFonts w:ascii="Wingdings" w:hAnsi="Wingdings" w:hint="default"/>
      </w:rPr>
    </w:lvl>
    <w:lvl w:ilvl="3" w:tplc="042A0001" w:tentative="1">
      <w:start w:val="1"/>
      <w:numFmt w:val="bullet"/>
      <w:lvlText w:val=""/>
      <w:lvlJc w:val="left"/>
      <w:pPr>
        <w:ind w:left="3580" w:hanging="360"/>
      </w:pPr>
      <w:rPr>
        <w:rFonts w:ascii="Symbol" w:hAnsi="Symbol" w:hint="default"/>
      </w:rPr>
    </w:lvl>
    <w:lvl w:ilvl="4" w:tplc="042A0003" w:tentative="1">
      <w:start w:val="1"/>
      <w:numFmt w:val="bullet"/>
      <w:lvlText w:val="o"/>
      <w:lvlJc w:val="left"/>
      <w:pPr>
        <w:ind w:left="4300" w:hanging="360"/>
      </w:pPr>
      <w:rPr>
        <w:rFonts w:ascii="Courier New" w:hAnsi="Courier New" w:cs="Courier New" w:hint="default"/>
      </w:rPr>
    </w:lvl>
    <w:lvl w:ilvl="5" w:tplc="042A0005" w:tentative="1">
      <w:start w:val="1"/>
      <w:numFmt w:val="bullet"/>
      <w:lvlText w:val=""/>
      <w:lvlJc w:val="left"/>
      <w:pPr>
        <w:ind w:left="5020" w:hanging="360"/>
      </w:pPr>
      <w:rPr>
        <w:rFonts w:ascii="Wingdings" w:hAnsi="Wingdings" w:hint="default"/>
      </w:rPr>
    </w:lvl>
    <w:lvl w:ilvl="6" w:tplc="042A0001" w:tentative="1">
      <w:start w:val="1"/>
      <w:numFmt w:val="bullet"/>
      <w:lvlText w:val=""/>
      <w:lvlJc w:val="left"/>
      <w:pPr>
        <w:ind w:left="5740" w:hanging="360"/>
      </w:pPr>
      <w:rPr>
        <w:rFonts w:ascii="Symbol" w:hAnsi="Symbol" w:hint="default"/>
      </w:rPr>
    </w:lvl>
    <w:lvl w:ilvl="7" w:tplc="042A0003" w:tentative="1">
      <w:start w:val="1"/>
      <w:numFmt w:val="bullet"/>
      <w:lvlText w:val="o"/>
      <w:lvlJc w:val="left"/>
      <w:pPr>
        <w:ind w:left="6460" w:hanging="360"/>
      </w:pPr>
      <w:rPr>
        <w:rFonts w:ascii="Courier New" w:hAnsi="Courier New" w:cs="Courier New" w:hint="default"/>
      </w:rPr>
    </w:lvl>
    <w:lvl w:ilvl="8" w:tplc="042A0005" w:tentative="1">
      <w:start w:val="1"/>
      <w:numFmt w:val="bullet"/>
      <w:lvlText w:val=""/>
      <w:lvlJc w:val="left"/>
      <w:pPr>
        <w:ind w:left="7180" w:hanging="360"/>
      </w:pPr>
      <w:rPr>
        <w:rFonts w:ascii="Wingdings" w:hAnsi="Wingdings" w:hint="default"/>
      </w:rPr>
    </w:lvl>
  </w:abstractNum>
  <w:abstractNum w:abstractNumId="31">
    <w:nsid w:val="6AAF7E66"/>
    <w:multiLevelType w:val="hybridMultilevel"/>
    <w:tmpl w:val="F0BC2546"/>
    <w:lvl w:ilvl="0" w:tplc="FFCCDA1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D213B6"/>
    <w:multiLevelType w:val="hybridMultilevel"/>
    <w:tmpl w:val="838AAD1A"/>
    <w:lvl w:ilvl="0" w:tplc="EEC24F5A">
      <w:start w:val="9"/>
      <w:numFmt w:val="bullet"/>
      <w:lvlText w:val="-"/>
      <w:lvlJc w:val="left"/>
      <w:pPr>
        <w:ind w:left="750" w:hanging="360"/>
      </w:pPr>
      <w:rPr>
        <w:rFonts w:ascii="Times New Roman" w:eastAsia="Calibri" w:hAnsi="Times New Roman" w:cs="Times New Roman" w:hint="default"/>
      </w:rPr>
    </w:lvl>
    <w:lvl w:ilvl="1" w:tplc="042A0003" w:tentative="1">
      <w:start w:val="1"/>
      <w:numFmt w:val="bullet"/>
      <w:lvlText w:val="o"/>
      <w:lvlJc w:val="left"/>
      <w:pPr>
        <w:ind w:left="1470" w:hanging="360"/>
      </w:pPr>
      <w:rPr>
        <w:rFonts w:ascii="Courier New" w:hAnsi="Courier New" w:cs="Courier New" w:hint="default"/>
      </w:rPr>
    </w:lvl>
    <w:lvl w:ilvl="2" w:tplc="042A0005" w:tentative="1">
      <w:start w:val="1"/>
      <w:numFmt w:val="bullet"/>
      <w:lvlText w:val=""/>
      <w:lvlJc w:val="left"/>
      <w:pPr>
        <w:ind w:left="2190" w:hanging="360"/>
      </w:pPr>
      <w:rPr>
        <w:rFonts w:ascii="Wingdings" w:hAnsi="Wingdings" w:hint="default"/>
      </w:rPr>
    </w:lvl>
    <w:lvl w:ilvl="3" w:tplc="042A0001" w:tentative="1">
      <w:start w:val="1"/>
      <w:numFmt w:val="bullet"/>
      <w:lvlText w:val=""/>
      <w:lvlJc w:val="left"/>
      <w:pPr>
        <w:ind w:left="2910" w:hanging="360"/>
      </w:pPr>
      <w:rPr>
        <w:rFonts w:ascii="Symbol" w:hAnsi="Symbol" w:hint="default"/>
      </w:rPr>
    </w:lvl>
    <w:lvl w:ilvl="4" w:tplc="042A0003" w:tentative="1">
      <w:start w:val="1"/>
      <w:numFmt w:val="bullet"/>
      <w:lvlText w:val="o"/>
      <w:lvlJc w:val="left"/>
      <w:pPr>
        <w:ind w:left="3630" w:hanging="360"/>
      </w:pPr>
      <w:rPr>
        <w:rFonts w:ascii="Courier New" w:hAnsi="Courier New" w:cs="Courier New" w:hint="default"/>
      </w:rPr>
    </w:lvl>
    <w:lvl w:ilvl="5" w:tplc="042A0005" w:tentative="1">
      <w:start w:val="1"/>
      <w:numFmt w:val="bullet"/>
      <w:lvlText w:val=""/>
      <w:lvlJc w:val="left"/>
      <w:pPr>
        <w:ind w:left="4350" w:hanging="360"/>
      </w:pPr>
      <w:rPr>
        <w:rFonts w:ascii="Wingdings" w:hAnsi="Wingdings" w:hint="default"/>
      </w:rPr>
    </w:lvl>
    <w:lvl w:ilvl="6" w:tplc="042A0001" w:tentative="1">
      <w:start w:val="1"/>
      <w:numFmt w:val="bullet"/>
      <w:lvlText w:val=""/>
      <w:lvlJc w:val="left"/>
      <w:pPr>
        <w:ind w:left="5070" w:hanging="360"/>
      </w:pPr>
      <w:rPr>
        <w:rFonts w:ascii="Symbol" w:hAnsi="Symbol" w:hint="default"/>
      </w:rPr>
    </w:lvl>
    <w:lvl w:ilvl="7" w:tplc="042A0003" w:tentative="1">
      <w:start w:val="1"/>
      <w:numFmt w:val="bullet"/>
      <w:lvlText w:val="o"/>
      <w:lvlJc w:val="left"/>
      <w:pPr>
        <w:ind w:left="5790" w:hanging="360"/>
      </w:pPr>
      <w:rPr>
        <w:rFonts w:ascii="Courier New" w:hAnsi="Courier New" w:cs="Courier New" w:hint="default"/>
      </w:rPr>
    </w:lvl>
    <w:lvl w:ilvl="8" w:tplc="042A0005" w:tentative="1">
      <w:start w:val="1"/>
      <w:numFmt w:val="bullet"/>
      <w:lvlText w:val=""/>
      <w:lvlJc w:val="left"/>
      <w:pPr>
        <w:ind w:left="6510" w:hanging="360"/>
      </w:pPr>
      <w:rPr>
        <w:rFonts w:ascii="Wingdings" w:hAnsi="Wingdings" w:hint="default"/>
      </w:rPr>
    </w:lvl>
  </w:abstractNum>
  <w:abstractNum w:abstractNumId="33">
    <w:nsid w:val="6BFA2848"/>
    <w:multiLevelType w:val="hybridMultilevel"/>
    <w:tmpl w:val="C0E815C8"/>
    <w:lvl w:ilvl="0" w:tplc="679EA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7D035B"/>
    <w:multiLevelType w:val="hybridMultilevel"/>
    <w:tmpl w:val="C0E815C8"/>
    <w:lvl w:ilvl="0" w:tplc="679EA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8832FB"/>
    <w:multiLevelType w:val="hybridMultilevel"/>
    <w:tmpl w:val="0CC66952"/>
    <w:lvl w:ilvl="0" w:tplc="04884C6E">
      <w:start w:val="9"/>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71656F23"/>
    <w:multiLevelType w:val="hybridMultilevel"/>
    <w:tmpl w:val="5E14C012"/>
    <w:lvl w:ilvl="0" w:tplc="184208D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D4E3E"/>
    <w:multiLevelType w:val="hybridMultilevel"/>
    <w:tmpl w:val="F60A73FA"/>
    <w:lvl w:ilvl="0" w:tplc="C89E021E">
      <w:start w:val="1"/>
      <w:numFmt w:val="decimal"/>
      <w:lvlText w:val="%1."/>
      <w:lvlJc w:val="left"/>
      <w:pPr>
        <w:tabs>
          <w:tab w:val="num" w:pos="720"/>
        </w:tabs>
        <w:ind w:left="720" w:hanging="360"/>
      </w:pPr>
      <w:rPr>
        <w:rFonts w:hint="default"/>
      </w:rPr>
    </w:lvl>
    <w:lvl w:ilvl="1" w:tplc="B64885A0">
      <w:numFmt w:val="none"/>
      <w:lvlText w:val=""/>
      <w:lvlJc w:val="left"/>
      <w:pPr>
        <w:tabs>
          <w:tab w:val="num" w:pos="360"/>
        </w:tabs>
      </w:pPr>
    </w:lvl>
    <w:lvl w:ilvl="2" w:tplc="ABE613E6">
      <w:numFmt w:val="none"/>
      <w:lvlText w:val=""/>
      <w:lvlJc w:val="left"/>
      <w:pPr>
        <w:tabs>
          <w:tab w:val="num" w:pos="360"/>
        </w:tabs>
      </w:pPr>
    </w:lvl>
    <w:lvl w:ilvl="3" w:tplc="BAEA4494">
      <w:numFmt w:val="none"/>
      <w:lvlText w:val=""/>
      <w:lvlJc w:val="left"/>
      <w:pPr>
        <w:tabs>
          <w:tab w:val="num" w:pos="360"/>
        </w:tabs>
      </w:pPr>
    </w:lvl>
    <w:lvl w:ilvl="4" w:tplc="47863C14">
      <w:numFmt w:val="none"/>
      <w:lvlText w:val=""/>
      <w:lvlJc w:val="left"/>
      <w:pPr>
        <w:tabs>
          <w:tab w:val="num" w:pos="360"/>
        </w:tabs>
      </w:pPr>
    </w:lvl>
    <w:lvl w:ilvl="5" w:tplc="2BF0E54E">
      <w:numFmt w:val="none"/>
      <w:lvlText w:val=""/>
      <w:lvlJc w:val="left"/>
      <w:pPr>
        <w:tabs>
          <w:tab w:val="num" w:pos="360"/>
        </w:tabs>
      </w:pPr>
    </w:lvl>
    <w:lvl w:ilvl="6" w:tplc="75886D98">
      <w:numFmt w:val="none"/>
      <w:lvlText w:val=""/>
      <w:lvlJc w:val="left"/>
      <w:pPr>
        <w:tabs>
          <w:tab w:val="num" w:pos="360"/>
        </w:tabs>
      </w:pPr>
    </w:lvl>
    <w:lvl w:ilvl="7" w:tplc="CAF4A48A">
      <w:numFmt w:val="none"/>
      <w:lvlText w:val=""/>
      <w:lvlJc w:val="left"/>
      <w:pPr>
        <w:tabs>
          <w:tab w:val="num" w:pos="360"/>
        </w:tabs>
      </w:pPr>
    </w:lvl>
    <w:lvl w:ilvl="8" w:tplc="E55A6CD6">
      <w:numFmt w:val="none"/>
      <w:lvlText w:val=""/>
      <w:lvlJc w:val="left"/>
      <w:pPr>
        <w:tabs>
          <w:tab w:val="num" w:pos="360"/>
        </w:tabs>
      </w:pPr>
    </w:lvl>
  </w:abstractNum>
  <w:abstractNum w:abstractNumId="38">
    <w:nsid w:val="72515C0F"/>
    <w:multiLevelType w:val="hybridMultilevel"/>
    <w:tmpl w:val="F66E5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F275BC"/>
    <w:multiLevelType w:val="hybridMultilevel"/>
    <w:tmpl w:val="ACBC4FB0"/>
    <w:lvl w:ilvl="0" w:tplc="5FBC0978">
      <w:start w:val="3"/>
      <w:numFmt w:val="bullet"/>
      <w:lvlText w:val="-"/>
      <w:lvlJc w:val="left"/>
      <w:pPr>
        <w:ind w:left="1780" w:hanging="360"/>
      </w:pPr>
      <w:rPr>
        <w:rFonts w:ascii="Times New Roman" w:eastAsia="Calibri" w:hAnsi="Times New Roman" w:cs="Times New Roman" w:hint="default"/>
      </w:rPr>
    </w:lvl>
    <w:lvl w:ilvl="1" w:tplc="042A0003" w:tentative="1">
      <w:start w:val="1"/>
      <w:numFmt w:val="bullet"/>
      <w:lvlText w:val="o"/>
      <w:lvlJc w:val="left"/>
      <w:pPr>
        <w:ind w:left="2500" w:hanging="360"/>
      </w:pPr>
      <w:rPr>
        <w:rFonts w:ascii="Courier New" w:hAnsi="Courier New" w:cs="Courier New" w:hint="default"/>
      </w:rPr>
    </w:lvl>
    <w:lvl w:ilvl="2" w:tplc="042A0005" w:tentative="1">
      <w:start w:val="1"/>
      <w:numFmt w:val="bullet"/>
      <w:lvlText w:val=""/>
      <w:lvlJc w:val="left"/>
      <w:pPr>
        <w:ind w:left="3220" w:hanging="360"/>
      </w:pPr>
      <w:rPr>
        <w:rFonts w:ascii="Wingdings" w:hAnsi="Wingdings" w:hint="default"/>
      </w:rPr>
    </w:lvl>
    <w:lvl w:ilvl="3" w:tplc="042A0001" w:tentative="1">
      <w:start w:val="1"/>
      <w:numFmt w:val="bullet"/>
      <w:lvlText w:val=""/>
      <w:lvlJc w:val="left"/>
      <w:pPr>
        <w:ind w:left="3940" w:hanging="360"/>
      </w:pPr>
      <w:rPr>
        <w:rFonts w:ascii="Symbol" w:hAnsi="Symbol" w:hint="default"/>
      </w:rPr>
    </w:lvl>
    <w:lvl w:ilvl="4" w:tplc="042A0003" w:tentative="1">
      <w:start w:val="1"/>
      <w:numFmt w:val="bullet"/>
      <w:lvlText w:val="o"/>
      <w:lvlJc w:val="left"/>
      <w:pPr>
        <w:ind w:left="4660" w:hanging="360"/>
      </w:pPr>
      <w:rPr>
        <w:rFonts w:ascii="Courier New" w:hAnsi="Courier New" w:cs="Courier New" w:hint="default"/>
      </w:rPr>
    </w:lvl>
    <w:lvl w:ilvl="5" w:tplc="042A0005" w:tentative="1">
      <w:start w:val="1"/>
      <w:numFmt w:val="bullet"/>
      <w:lvlText w:val=""/>
      <w:lvlJc w:val="left"/>
      <w:pPr>
        <w:ind w:left="5380" w:hanging="360"/>
      </w:pPr>
      <w:rPr>
        <w:rFonts w:ascii="Wingdings" w:hAnsi="Wingdings" w:hint="default"/>
      </w:rPr>
    </w:lvl>
    <w:lvl w:ilvl="6" w:tplc="042A0001" w:tentative="1">
      <w:start w:val="1"/>
      <w:numFmt w:val="bullet"/>
      <w:lvlText w:val=""/>
      <w:lvlJc w:val="left"/>
      <w:pPr>
        <w:ind w:left="6100" w:hanging="360"/>
      </w:pPr>
      <w:rPr>
        <w:rFonts w:ascii="Symbol" w:hAnsi="Symbol" w:hint="default"/>
      </w:rPr>
    </w:lvl>
    <w:lvl w:ilvl="7" w:tplc="042A0003" w:tentative="1">
      <w:start w:val="1"/>
      <w:numFmt w:val="bullet"/>
      <w:lvlText w:val="o"/>
      <w:lvlJc w:val="left"/>
      <w:pPr>
        <w:ind w:left="6820" w:hanging="360"/>
      </w:pPr>
      <w:rPr>
        <w:rFonts w:ascii="Courier New" w:hAnsi="Courier New" w:cs="Courier New" w:hint="default"/>
      </w:rPr>
    </w:lvl>
    <w:lvl w:ilvl="8" w:tplc="042A0005" w:tentative="1">
      <w:start w:val="1"/>
      <w:numFmt w:val="bullet"/>
      <w:lvlText w:val=""/>
      <w:lvlJc w:val="left"/>
      <w:pPr>
        <w:ind w:left="7540" w:hanging="360"/>
      </w:pPr>
      <w:rPr>
        <w:rFonts w:ascii="Wingdings" w:hAnsi="Wingdings" w:hint="default"/>
      </w:rPr>
    </w:lvl>
  </w:abstractNum>
  <w:abstractNum w:abstractNumId="40">
    <w:nsid w:val="748849D0"/>
    <w:multiLevelType w:val="multilevel"/>
    <w:tmpl w:val="BCA8295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1">
    <w:nsid w:val="7498316C"/>
    <w:multiLevelType w:val="hybridMultilevel"/>
    <w:tmpl w:val="54CC6C10"/>
    <w:lvl w:ilvl="0" w:tplc="6EF40606">
      <w:start w:val="4"/>
      <w:numFmt w:val="upperRoman"/>
      <w:lvlText w:val="%1."/>
      <w:lvlJc w:val="left"/>
      <w:pPr>
        <w:ind w:left="990" w:hanging="720"/>
      </w:pPr>
      <w:rPr>
        <w:rFonts w:hint="default"/>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42">
    <w:nsid w:val="754E7BD5"/>
    <w:multiLevelType w:val="hybridMultilevel"/>
    <w:tmpl w:val="825A596E"/>
    <w:lvl w:ilvl="0" w:tplc="A864A668">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95728D"/>
    <w:multiLevelType w:val="hybridMultilevel"/>
    <w:tmpl w:val="7794FB04"/>
    <w:lvl w:ilvl="0" w:tplc="0B0044C4">
      <w:start w:val="2"/>
      <w:numFmt w:val="bullet"/>
      <w:lvlText w:val="-"/>
      <w:lvlJc w:val="left"/>
      <w:pPr>
        <w:ind w:left="1060" w:hanging="360"/>
      </w:pPr>
      <w:rPr>
        <w:rFonts w:ascii="Times New Roman" w:eastAsia="Calibri" w:hAnsi="Times New Roman" w:cs="Times New Roman"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44">
    <w:nsid w:val="783977AD"/>
    <w:multiLevelType w:val="multilevel"/>
    <w:tmpl w:val="EFCAC33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5">
    <w:nsid w:val="790C1831"/>
    <w:multiLevelType w:val="hybridMultilevel"/>
    <w:tmpl w:val="B8528F7E"/>
    <w:lvl w:ilvl="0" w:tplc="57A81D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02C9E"/>
    <w:multiLevelType w:val="hybridMultilevel"/>
    <w:tmpl w:val="BF546E68"/>
    <w:lvl w:ilvl="0" w:tplc="A6A2136E">
      <w:start w:val="4"/>
      <w:numFmt w:val="bullet"/>
      <w:lvlText w:val="-"/>
      <w:lvlJc w:val="left"/>
      <w:pPr>
        <w:ind w:left="696" w:hanging="360"/>
      </w:pPr>
      <w:rPr>
        <w:rFonts w:ascii="Times New Roman" w:eastAsia="Calibri" w:hAnsi="Times New Roman" w:cs="Times New Roman" w:hint="default"/>
      </w:rPr>
    </w:lvl>
    <w:lvl w:ilvl="1" w:tplc="042A0003" w:tentative="1">
      <w:start w:val="1"/>
      <w:numFmt w:val="bullet"/>
      <w:lvlText w:val="o"/>
      <w:lvlJc w:val="left"/>
      <w:pPr>
        <w:ind w:left="1416" w:hanging="360"/>
      </w:pPr>
      <w:rPr>
        <w:rFonts w:ascii="Courier New" w:hAnsi="Courier New" w:cs="Courier New" w:hint="default"/>
      </w:rPr>
    </w:lvl>
    <w:lvl w:ilvl="2" w:tplc="042A0005" w:tentative="1">
      <w:start w:val="1"/>
      <w:numFmt w:val="bullet"/>
      <w:lvlText w:val=""/>
      <w:lvlJc w:val="left"/>
      <w:pPr>
        <w:ind w:left="2136" w:hanging="360"/>
      </w:pPr>
      <w:rPr>
        <w:rFonts w:ascii="Wingdings" w:hAnsi="Wingdings" w:hint="default"/>
      </w:rPr>
    </w:lvl>
    <w:lvl w:ilvl="3" w:tplc="042A0001" w:tentative="1">
      <w:start w:val="1"/>
      <w:numFmt w:val="bullet"/>
      <w:lvlText w:val=""/>
      <w:lvlJc w:val="left"/>
      <w:pPr>
        <w:ind w:left="2856" w:hanging="360"/>
      </w:pPr>
      <w:rPr>
        <w:rFonts w:ascii="Symbol" w:hAnsi="Symbol" w:hint="default"/>
      </w:rPr>
    </w:lvl>
    <w:lvl w:ilvl="4" w:tplc="042A0003" w:tentative="1">
      <w:start w:val="1"/>
      <w:numFmt w:val="bullet"/>
      <w:lvlText w:val="o"/>
      <w:lvlJc w:val="left"/>
      <w:pPr>
        <w:ind w:left="3576" w:hanging="360"/>
      </w:pPr>
      <w:rPr>
        <w:rFonts w:ascii="Courier New" w:hAnsi="Courier New" w:cs="Courier New" w:hint="default"/>
      </w:rPr>
    </w:lvl>
    <w:lvl w:ilvl="5" w:tplc="042A0005" w:tentative="1">
      <w:start w:val="1"/>
      <w:numFmt w:val="bullet"/>
      <w:lvlText w:val=""/>
      <w:lvlJc w:val="left"/>
      <w:pPr>
        <w:ind w:left="4296" w:hanging="360"/>
      </w:pPr>
      <w:rPr>
        <w:rFonts w:ascii="Wingdings" w:hAnsi="Wingdings" w:hint="default"/>
      </w:rPr>
    </w:lvl>
    <w:lvl w:ilvl="6" w:tplc="042A0001" w:tentative="1">
      <w:start w:val="1"/>
      <w:numFmt w:val="bullet"/>
      <w:lvlText w:val=""/>
      <w:lvlJc w:val="left"/>
      <w:pPr>
        <w:ind w:left="5016" w:hanging="360"/>
      </w:pPr>
      <w:rPr>
        <w:rFonts w:ascii="Symbol" w:hAnsi="Symbol" w:hint="default"/>
      </w:rPr>
    </w:lvl>
    <w:lvl w:ilvl="7" w:tplc="042A0003" w:tentative="1">
      <w:start w:val="1"/>
      <w:numFmt w:val="bullet"/>
      <w:lvlText w:val="o"/>
      <w:lvlJc w:val="left"/>
      <w:pPr>
        <w:ind w:left="5736" w:hanging="360"/>
      </w:pPr>
      <w:rPr>
        <w:rFonts w:ascii="Courier New" w:hAnsi="Courier New" w:cs="Courier New" w:hint="default"/>
      </w:rPr>
    </w:lvl>
    <w:lvl w:ilvl="8" w:tplc="042A0005" w:tentative="1">
      <w:start w:val="1"/>
      <w:numFmt w:val="bullet"/>
      <w:lvlText w:val=""/>
      <w:lvlJc w:val="left"/>
      <w:pPr>
        <w:ind w:left="6456" w:hanging="360"/>
      </w:pPr>
      <w:rPr>
        <w:rFonts w:ascii="Wingdings" w:hAnsi="Wingdings" w:hint="default"/>
      </w:rPr>
    </w:lvl>
  </w:abstractNum>
  <w:abstractNum w:abstractNumId="47">
    <w:nsid w:val="7C8B4332"/>
    <w:multiLevelType w:val="hybridMultilevel"/>
    <w:tmpl w:val="E65CF4E0"/>
    <w:lvl w:ilvl="0" w:tplc="D14E23C0">
      <w:start w:val="3"/>
      <w:numFmt w:val="upperRoman"/>
      <w:lvlText w:val="%1."/>
      <w:lvlJc w:val="left"/>
      <w:pPr>
        <w:ind w:left="2160" w:hanging="72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num w:numId="1">
    <w:abstractNumId w:val="2"/>
  </w:num>
  <w:num w:numId="2">
    <w:abstractNumId w:val="4"/>
  </w:num>
  <w:num w:numId="3">
    <w:abstractNumId w:val="45"/>
  </w:num>
  <w:num w:numId="4">
    <w:abstractNumId w:val="1"/>
  </w:num>
  <w:num w:numId="5">
    <w:abstractNumId w:val="38"/>
  </w:num>
  <w:num w:numId="6">
    <w:abstractNumId w:val="40"/>
  </w:num>
  <w:num w:numId="7">
    <w:abstractNumId w:val="37"/>
  </w:num>
  <w:num w:numId="8">
    <w:abstractNumId w:val="20"/>
  </w:num>
  <w:num w:numId="9">
    <w:abstractNumId w:val="26"/>
  </w:num>
  <w:num w:numId="10">
    <w:abstractNumId w:val="15"/>
  </w:num>
  <w:num w:numId="11">
    <w:abstractNumId w:val="6"/>
  </w:num>
  <w:num w:numId="12">
    <w:abstractNumId w:val="16"/>
  </w:num>
  <w:num w:numId="13">
    <w:abstractNumId w:val="7"/>
  </w:num>
  <w:num w:numId="14">
    <w:abstractNumId w:val="23"/>
  </w:num>
  <w:num w:numId="15">
    <w:abstractNumId w:val="29"/>
  </w:num>
  <w:num w:numId="16">
    <w:abstractNumId w:val="28"/>
  </w:num>
  <w:num w:numId="17">
    <w:abstractNumId w:val="3"/>
  </w:num>
  <w:num w:numId="18">
    <w:abstractNumId w:val="30"/>
  </w:num>
  <w:num w:numId="19">
    <w:abstractNumId w:val="44"/>
  </w:num>
  <w:num w:numId="20">
    <w:abstractNumId w:val="21"/>
  </w:num>
  <w:num w:numId="21">
    <w:abstractNumId w:val="41"/>
  </w:num>
  <w:num w:numId="22">
    <w:abstractNumId w:val="17"/>
  </w:num>
  <w:num w:numId="23">
    <w:abstractNumId w:val="10"/>
  </w:num>
  <w:num w:numId="24">
    <w:abstractNumId w:val="43"/>
  </w:num>
  <w:num w:numId="25">
    <w:abstractNumId w:val="47"/>
  </w:num>
  <w:num w:numId="26">
    <w:abstractNumId w:val="12"/>
  </w:num>
  <w:num w:numId="27">
    <w:abstractNumId w:val="27"/>
  </w:num>
  <w:num w:numId="28">
    <w:abstractNumId w:val="39"/>
  </w:num>
  <w:num w:numId="29">
    <w:abstractNumId w:val="19"/>
  </w:num>
  <w:num w:numId="30">
    <w:abstractNumId w:val="8"/>
  </w:num>
  <w:num w:numId="31">
    <w:abstractNumId w:val="31"/>
  </w:num>
  <w:num w:numId="32">
    <w:abstractNumId w:val="35"/>
  </w:num>
  <w:num w:numId="33">
    <w:abstractNumId w:val="42"/>
  </w:num>
  <w:num w:numId="34">
    <w:abstractNumId w:val="32"/>
  </w:num>
  <w:num w:numId="35">
    <w:abstractNumId w:val="18"/>
  </w:num>
  <w:num w:numId="36">
    <w:abstractNumId w:val="9"/>
  </w:num>
  <w:num w:numId="37">
    <w:abstractNumId w:val="46"/>
  </w:num>
  <w:num w:numId="38">
    <w:abstractNumId w:val="36"/>
  </w:num>
  <w:num w:numId="39">
    <w:abstractNumId w:val="25"/>
  </w:num>
  <w:num w:numId="40">
    <w:abstractNumId w:val="24"/>
  </w:num>
  <w:num w:numId="41">
    <w:abstractNumId w:val="33"/>
  </w:num>
  <w:num w:numId="42">
    <w:abstractNumId w:val="0"/>
  </w:num>
  <w:num w:numId="43">
    <w:abstractNumId w:val="34"/>
  </w:num>
  <w:num w:numId="44">
    <w:abstractNumId w:val="22"/>
  </w:num>
  <w:num w:numId="45">
    <w:abstractNumId w:val="11"/>
  </w:num>
  <w:num w:numId="46">
    <w:abstractNumId w:val="13"/>
  </w:num>
  <w:num w:numId="47">
    <w:abstractNumId w:val="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3D"/>
    <w:rsid w:val="00001CBA"/>
    <w:rsid w:val="00003596"/>
    <w:rsid w:val="0000390D"/>
    <w:rsid w:val="00004A9B"/>
    <w:rsid w:val="00004B73"/>
    <w:rsid w:val="000064B8"/>
    <w:rsid w:val="00006D58"/>
    <w:rsid w:val="000079E3"/>
    <w:rsid w:val="0001186F"/>
    <w:rsid w:val="00015318"/>
    <w:rsid w:val="0001568D"/>
    <w:rsid w:val="00015971"/>
    <w:rsid w:val="00015D5C"/>
    <w:rsid w:val="000170A1"/>
    <w:rsid w:val="00021F21"/>
    <w:rsid w:val="00021F6E"/>
    <w:rsid w:val="00022026"/>
    <w:rsid w:val="0002704E"/>
    <w:rsid w:val="000272A2"/>
    <w:rsid w:val="00030087"/>
    <w:rsid w:val="00030973"/>
    <w:rsid w:val="00032766"/>
    <w:rsid w:val="00040C6D"/>
    <w:rsid w:val="0004670B"/>
    <w:rsid w:val="00050AF0"/>
    <w:rsid w:val="00052309"/>
    <w:rsid w:val="00053446"/>
    <w:rsid w:val="00053AE4"/>
    <w:rsid w:val="0005525E"/>
    <w:rsid w:val="00057C14"/>
    <w:rsid w:val="00063A03"/>
    <w:rsid w:val="00063B99"/>
    <w:rsid w:val="000643BF"/>
    <w:rsid w:val="00064538"/>
    <w:rsid w:val="00065164"/>
    <w:rsid w:val="00065ABC"/>
    <w:rsid w:val="00074AFF"/>
    <w:rsid w:val="00083678"/>
    <w:rsid w:val="000846F1"/>
    <w:rsid w:val="00085870"/>
    <w:rsid w:val="000918D8"/>
    <w:rsid w:val="00091C60"/>
    <w:rsid w:val="00093B37"/>
    <w:rsid w:val="00094772"/>
    <w:rsid w:val="00094AB7"/>
    <w:rsid w:val="00095259"/>
    <w:rsid w:val="00097012"/>
    <w:rsid w:val="000A2BAF"/>
    <w:rsid w:val="000A3A86"/>
    <w:rsid w:val="000A58AC"/>
    <w:rsid w:val="000B10AF"/>
    <w:rsid w:val="000B49B8"/>
    <w:rsid w:val="000B5B85"/>
    <w:rsid w:val="000B7610"/>
    <w:rsid w:val="000C14BB"/>
    <w:rsid w:val="000C6486"/>
    <w:rsid w:val="000C7A57"/>
    <w:rsid w:val="000D0C68"/>
    <w:rsid w:val="000D1C4C"/>
    <w:rsid w:val="000D46FE"/>
    <w:rsid w:val="000D6831"/>
    <w:rsid w:val="000E156D"/>
    <w:rsid w:val="000E27FB"/>
    <w:rsid w:val="000E7190"/>
    <w:rsid w:val="000F21A5"/>
    <w:rsid w:val="000F2858"/>
    <w:rsid w:val="000F32F2"/>
    <w:rsid w:val="000F4A19"/>
    <w:rsid w:val="000F53A2"/>
    <w:rsid w:val="000F6D08"/>
    <w:rsid w:val="000F76E4"/>
    <w:rsid w:val="000F7E74"/>
    <w:rsid w:val="00100BF6"/>
    <w:rsid w:val="00101479"/>
    <w:rsid w:val="00102B18"/>
    <w:rsid w:val="001031B1"/>
    <w:rsid w:val="00103864"/>
    <w:rsid w:val="00103F62"/>
    <w:rsid w:val="0010674F"/>
    <w:rsid w:val="001205C4"/>
    <w:rsid w:val="001215DD"/>
    <w:rsid w:val="00125512"/>
    <w:rsid w:val="001268C1"/>
    <w:rsid w:val="00126E72"/>
    <w:rsid w:val="00127089"/>
    <w:rsid w:val="00135B51"/>
    <w:rsid w:val="001364DF"/>
    <w:rsid w:val="001366B7"/>
    <w:rsid w:val="00140864"/>
    <w:rsid w:val="00140EFF"/>
    <w:rsid w:val="00144647"/>
    <w:rsid w:val="001479D8"/>
    <w:rsid w:val="00147D0F"/>
    <w:rsid w:val="00147DCF"/>
    <w:rsid w:val="00151094"/>
    <w:rsid w:val="0015152A"/>
    <w:rsid w:val="001550BA"/>
    <w:rsid w:val="001557AF"/>
    <w:rsid w:val="001565B7"/>
    <w:rsid w:val="00156BA2"/>
    <w:rsid w:val="00160447"/>
    <w:rsid w:val="00161483"/>
    <w:rsid w:val="0016369A"/>
    <w:rsid w:val="00170329"/>
    <w:rsid w:val="00173378"/>
    <w:rsid w:val="001733DC"/>
    <w:rsid w:val="0017665A"/>
    <w:rsid w:val="00177493"/>
    <w:rsid w:val="001778A5"/>
    <w:rsid w:val="0018041B"/>
    <w:rsid w:val="00180DD4"/>
    <w:rsid w:val="001839DE"/>
    <w:rsid w:val="001924AC"/>
    <w:rsid w:val="00192CB8"/>
    <w:rsid w:val="001945FC"/>
    <w:rsid w:val="001949C1"/>
    <w:rsid w:val="00194E02"/>
    <w:rsid w:val="001956B1"/>
    <w:rsid w:val="00196BDF"/>
    <w:rsid w:val="001A1671"/>
    <w:rsid w:val="001A17DD"/>
    <w:rsid w:val="001A28DC"/>
    <w:rsid w:val="001A3631"/>
    <w:rsid w:val="001A581D"/>
    <w:rsid w:val="001A5840"/>
    <w:rsid w:val="001A6461"/>
    <w:rsid w:val="001A6CCD"/>
    <w:rsid w:val="001A6D18"/>
    <w:rsid w:val="001B0A4E"/>
    <w:rsid w:val="001B0C4F"/>
    <w:rsid w:val="001B0C7C"/>
    <w:rsid w:val="001B12EF"/>
    <w:rsid w:val="001B1C6E"/>
    <w:rsid w:val="001B619E"/>
    <w:rsid w:val="001B7757"/>
    <w:rsid w:val="001B7ADC"/>
    <w:rsid w:val="001C0084"/>
    <w:rsid w:val="001C2FF5"/>
    <w:rsid w:val="001C3B7C"/>
    <w:rsid w:val="001C536F"/>
    <w:rsid w:val="001C6DE6"/>
    <w:rsid w:val="001D0367"/>
    <w:rsid w:val="001D1272"/>
    <w:rsid w:val="001D3356"/>
    <w:rsid w:val="001D3F19"/>
    <w:rsid w:val="001D5F3A"/>
    <w:rsid w:val="001D700A"/>
    <w:rsid w:val="001E3172"/>
    <w:rsid w:val="001E34C0"/>
    <w:rsid w:val="001E3F81"/>
    <w:rsid w:val="001E5A2F"/>
    <w:rsid w:val="001E5DA5"/>
    <w:rsid w:val="001E6208"/>
    <w:rsid w:val="001E6AAB"/>
    <w:rsid w:val="001F02EC"/>
    <w:rsid w:val="001F30A3"/>
    <w:rsid w:val="001F5A60"/>
    <w:rsid w:val="001F6C56"/>
    <w:rsid w:val="001F778A"/>
    <w:rsid w:val="00202527"/>
    <w:rsid w:val="002050C3"/>
    <w:rsid w:val="00205A13"/>
    <w:rsid w:val="0020653D"/>
    <w:rsid w:val="002072DE"/>
    <w:rsid w:val="00211098"/>
    <w:rsid w:val="002121E4"/>
    <w:rsid w:val="00216179"/>
    <w:rsid w:val="00220F21"/>
    <w:rsid w:val="002220FA"/>
    <w:rsid w:val="0022291D"/>
    <w:rsid w:val="00223065"/>
    <w:rsid w:val="00225471"/>
    <w:rsid w:val="00225816"/>
    <w:rsid w:val="00234496"/>
    <w:rsid w:val="00234E26"/>
    <w:rsid w:val="00241B78"/>
    <w:rsid w:val="0024220F"/>
    <w:rsid w:val="002431CF"/>
    <w:rsid w:val="00246678"/>
    <w:rsid w:val="002516CE"/>
    <w:rsid w:val="00257D99"/>
    <w:rsid w:val="00260F57"/>
    <w:rsid w:val="00262763"/>
    <w:rsid w:val="00262F85"/>
    <w:rsid w:val="00265163"/>
    <w:rsid w:val="00272269"/>
    <w:rsid w:val="00272BA8"/>
    <w:rsid w:val="00273A11"/>
    <w:rsid w:val="00273B22"/>
    <w:rsid w:val="00275074"/>
    <w:rsid w:val="00275189"/>
    <w:rsid w:val="00276998"/>
    <w:rsid w:val="00280F88"/>
    <w:rsid w:val="002811F1"/>
    <w:rsid w:val="00281929"/>
    <w:rsid w:val="002820E3"/>
    <w:rsid w:val="00284A6E"/>
    <w:rsid w:val="0029346C"/>
    <w:rsid w:val="0029469F"/>
    <w:rsid w:val="002955F1"/>
    <w:rsid w:val="002B2760"/>
    <w:rsid w:val="002B57D4"/>
    <w:rsid w:val="002C0DB8"/>
    <w:rsid w:val="002C3108"/>
    <w:rsid w:val="002C43F5"/>
    <w:rsid w:val="002C48F5"/>
    <w:rsid w:val="002C5CA3"/>
    <w:rsid w:val="002C64DD"/>
    <w:rsid w:val="002C7147"/>
    <w:rsid w:val="002D0772"/>
    <w:rsid w:val="002D434A"/>
    <w:rsid w:val="002D5581"/>
    <w:rsid w:val="002D664A"/>
    <w:rsid w:val="002D6F9D"/>
    <w:rsid w:val="002E2B59"/>
    <w:rsid w:val="002E4874"/>
    <w:rsid w:val="002E627B"/>
    <w:rsid w:val="002E755A"/>
    <w:rsid w:val="002E7DF9"/>
    <w:rsid w:val="002F15DE"/>
    <w:rsid w:val="0030204A"/>
    <w:rsid w:val="003023AA"/>
    <w:rsid w:val="003027A5"/>
    <w:rsid w:val="00304B30"/>
    <w:rsid w:val="0030592C"/>
    <w:rsid w:val="00305BBB"/>
    <w:rsid w:val="00305BC2"/>
    <w:rsid w:val="00305FFB"/>
    <w:rsid w:val="00307A45"/>
    <w:rsid w:val="0031183A"/>
    <w:rsid w:val="0031226B"/>
    <w:rsid w:val="00316ADF"/>
    <w:rsid w:val="0031764B"/>
    <w:rsid w:val="003221A7"/>
    <w:rsid w:val="003227BE"/>
    <w:rsid w:val="00324528"/>
    <w:rsid w:val="00326BD9"/>
    <w:rsid w:val="00326C74"/>
    <w:rsid w:val="00330BD0"/>
    <w:rsid w:val="0033206A"/>
    <w:rsid w:val="00333C36"/>
    <w:rsid w:val="00341E32"/>
    <w:rsid w:val="003442F5"/>
    <w:rsid w:val="00344534"/>
    <w:rsid w:val="0034496A"/>
    <w:rsid w:val="00344D6D"/>
    <w:rsid w:val="0034575B"/>
    <w:rsid w:val="0034660A"/>
    <w:rsid w:val="00347824"/>
    <w:rsid w:val="00350A5B"/>
    <w:rsid w:val="00350C7F"/>
    <w:rsid w:val="0035296E"/>
    <w:rsid w:val="003550B2"/>
    <w:rsid w:val="00357CE4"/>
    <w:rsid w:val="0036075E"/>
    <w:rsid w:val="00361D7A"/>
    <w:rsid w:val="003629EB"/>
    <w:rsid w:val="003662EE"/>
    <w:rsid w:val="003675C2"/>
    <w:rsid w:val="003721B8"/>
    <w:rsid w:val="00374DC3"/>
    <w:rsid w:val="00377ECB"/>
    <w:rsid w:val="00381356"/>
    <w:rsid w:val="00381B99"/>
    <w:rsid w:val="00381DC2"/>
    <w:rsid w:val="00382A26"/>
    <w:rsid w:val="00384308"/>
    <w:rsid w:val="00387F59"/>
    <w:rsid w:val="00390528"/>
    <w:rsid w:val="0039315F"/>
    <w:rsid w:val="00394792"/>
    <w:rsid w:val="00394C8C"/>
    <w:rsid w:val="00394DBF"/>
    <w:rsid w:val="003965EB"/>
    <w:rsid w:val="003968EC"/>
    <w:rsid w:val="003A0465"/>
    <w:rsid w:val="003A0B56"/>
    <w:rsid w:val="003A12E3"/>
    <w:rsid w:val="003A14F9"/>
    <w:rsid w:val="003A22EB"/>
    <w:rsid w:val="003A41D1"/>
    <w:rsid w:val="003A5C76"/>
    <w:rsid w:val="003A6443"/>
    <w:rsid w:val="003A7CF0"/>
    <w:rsid w:val="003B4ACF"/>
    <w:rsid w:val="003B54CB"/>
    <w:rsid w:val="003B6C1C"/>
    <w:rsid w:val="003C1B00"/>
    <w:rsid w:val="003C29AA"/>
    <w:rsid w:val="003C3D25"/>
    <w:rsid w:val="003C423D"/>
    <w:rsid w:val="003C6D88"/>
    <w:rsid w:val="003C78B0"/>
    <w:rsid w:val="003E0020"/>
    <w:rsid w:val="003E0824"/>
    <w:rsid w:val="003E12A2"/>
    <w:rsid w:val="003E48A6"/>
    <w:rsid w:val="003E4FBA"/>
    <w:rsid w:val="003E5B0B"/>
    <w:rsid w:val="003F2C0C"/>
    <w:rsid w:val="003F33EE"/>
    <w:rsid w:val="003F4A82"/>
    <w:rsid w:val="003F6170"/>
    <w:rsid w:val="00400899"/>
    <w:rsid w:val="00401201"/>
    <w:rsid w:val="00401669"/>
    <w:rsid w:val="00405F14"/>
    <w:rsid w:val="004065B6"/>
    <w:rsid w:val="00407F60"/>
    <w:rsid w:val="00412C21"/>
    <w:rsid w:val="00414FA5"/>
    <w:rsid w:val="004154AD"/>
    <w:rsid w:val="00415AAE"/>
    <w:rsid w:val="00416423"/>
    <w:rsid w:val="00420896"/>
    <w:rsid w:val="00420F95"/>
    <w:rsid w:val="004260E5"/>
    <w:rsid w:val="004273A9"/>
    <w:rsid w:val="00430D02"/>
    <w:rsid w:val="0043247A"/>
    <w:rsid w:val="00433017"/>
    <w:rsid w:val="00437524"/>
    <w:rsid w:val="004410A7"/>
    <w:rsid w:val="00441673"/>
    <w:rsid w:val="00444871"/>
    <w:rsid w:val="00444F82"/>
    <w:rsid w:val="00447430"/>
    <w:rsid w:val="0044743D"/>
    <w:rsid w:val="00455A71"/>
    <w:rsid w:val="00460011"/>
    <w:rsid w:val="004608DD"/>
    <w:rsid w:val="0046274E"/>
    <w:rsid w:val="00465673"/>
    <w:rsid w:val="0046750D"/>
    <w:rsid w:val="00470291"/>
    <w:rsid w:val="00472732"/>
    <w:rsid w:val="00474AF5"/>
    <w:rsid w:val="004760CD"/>
    <w:rsid w:val="004762D2"/>
    <w:rsid w:val="00476EDC"/>
    <w:rsid w:val="00477FCC"/>
    <w:rsid w:val="00483A12"/>
    <w:rsid w:val="00483D2E"/>
    <w:rsid w:val="004901D4"/>
    <w:rsid w:val="004902D2"/>
    <w:rsid w:val="00494C7A"/>
    <w:rsid w:val="00494DCC"/>
    <w:rsid w:val="004A0273"/>
    <w:rsid w:val="004A310E"/>
    <w:rsid w:val="004A3D5E"/>
    <w:rsid w:val="004A3F07"/>
    <w:rsid w:val="004A4B4E"/>
    <w:rsid w:val="004A5D1B"/>
    <w:rsid w:val="004A634A"/>
    <w:rsid w:val="004A6A6A"/>
    <w:rsid w:val="004B0319"/>
    <w:rsid w:val="004B6B1B"/>
    <w:rsid w:val="004B746F"/>
    <w:rsid w:val="004D0B90"/>
    <w:rsid w:val="004D3654"/>
    <w:rsid w:val="004D5674"/>
    <w:rsid w:val="004D596E"/>
    <w:rsid w:val="004D5C71"/>
    <w:rsid w:val="004E291F"/>
    <w:rsid w:val="004E642B"/>
    <w:rsid w:val="004E7B15"/>
    <w:rsid w:val="004F0DD2"/>
    <w:rsid w:val="004F30AE"/>
    <w:rsid w:val="004F578C"/>
    <w:rsid w:val="004F5BFD"/>
    <w:rsid w:val="004F7EAE"/>
    <w:rsid w:val="0050384F"/>
    <w:rsid w:val="005072E6"/>
    <w:rsid w:val="005134BC"/>
    <w:rsid w:val="0051546F"/>
    <w:rsid w:val="00515E70"/>
    <w:rsid w:val="005166E7"/>
    <w:rsid w:val="00516A1F"/>
    <w:rsid w:val="005174EF"/>
    <w:rsid w:val="00523ACC"/>
    <w:rsid w:val="00524F31"/>
    <w:rsid w:val="00537EAD"/>
    <w:rsid w:val="00540BC5"/>
    <w:rsid w:val="00542107"/>
    <w:rsid w:val="0054444C"/>
    <w:rsid w:val="00545F91"/>
    <w:rsid w:val="00553354"/>
    <w:rsid w:val="005548F2"/>
    <w:rsid w:val="00554F28"/>
    <w:rsid w:val="0056216C"/>
    <w:rsid w:val="00562AD4"/>
    <w:rsid w:val="00563508"/>
    <w:rsid w:val="00564604"/>
    <w:rsid w:val="0056485E"/>
    <w:rsid w:val="005709F6"/>
    <w:rsid w:val="00573E07"/>
    <w:rsid w:val="0057558E"/>
    <w:rsid w:val="005757D3"/>
    <w:rsid w:val="00577878"/>
    <w:rsid w:val="00581C1C"/>
    <w:rsid w:val="00583457"/>
    <w:rsid w:val="00586498"/>
    <w:rsid w:val="005912C9"/>
    <w:rsid w:val="005A05CC"/>
    <w:rsid w:val="005A07EF"/>
    <w:rsid w:val="005A12D1"/>
    <w:rsid w:val="005A28A0"/>
    <w:rsid w:val="005A4FDD"/>
    <w:rsid w:val="005B2B7C"/>
    <w:rsid w:val="005C14E1"/>
    <w:rsid w:val="005C42E9"/>
    <w:rsid w:val="005C7F13"/>
    <w:rsid w:val="005D1D4A"/>
    <w:rsid w:val="005D1D5C"/>
    <w:rsid w:val="005D35B8"/>
    <w:rsid w:val="005D5AF3"/>
    <w:rsid w:val="005D72D6"/>
    <w:rsid w:val="005E1763"/>
    <w:rsid w:val="005E30D7"/>
    <w:rsid w:val="005E510D"/>
    <w:rsid w:val="005E5406"/>
    <w:rsid w:val="005F0C13"/>
    <w:rsid w:val="005F267A"/>
    <w:rsid w:val="005F4DDF"/>
    <w:rsid w:val="005F731A"/>
    <w:rsid w:val="00600398"/>
    <w:rsid w:val="006040FA"/>
    <w:rsid w:val="00605689"/>
    <w:rsid w:val="006056A3"/>
    <w:rsid w:val="00606027"/>
    <w:rsid w:val="00611B3A"/>
    <w:rsid w:val="00612A89"/>
    <w:rsid w:val="00615C8F"/>
    <w:rsid w:val="00617A3E"/>
    <w:rsid w:val="00617F9B"/>
    <w:rsid w:val="00617FB1"/>
    <w:rsid w:val="00621963"/>
    <w:rsid w:val="0062341B"/>
    <w:rsid w:val="00625B67"/>
    <w:rsid w:val="00626273"/>
    <w:rsid w:val="00627C24"/>
    <w:rsid w:val="00635E97"/>
    <w:rsid w:val="00637108"/>
    <w:rsid w:val="00640B2C"/>
    <w:rsid w:val="00641513"/>
    <w:rsid w:val="00652925"/>
    <w:rsid w:val="00653F29"/>
    <w:rsid w:val="0065401E"/>
    <w:rsid w:val="0065592F"/>
    <w:rsid w:val="00656DC2"/>
    <w:rsid w:val="006600CD"/>
    <w:rsid w:val="006611AA"/>
    <w:rsid w:val="00662F5B"/>
    <w:rsid w:val="006647CF"/>
    <w:rsid w:val="0067087F"/>
    <w:rsid w:val="006758BD"/>
    <w:rsid w:val="00675DB4"/>
    <w:rsid w:val="00677000"/>
    <w:rsid w:val="0068048A"/>
    <w:rsid w:val="0068576A"/>
    <w:rsid w:val="0068633A"/>
    <w:rsid w:val="00686582"/>
    <w:rsid w:val="00687426"/>
    <w:rsid w:val="00687933"/>
    <w:rsid w:val="0069090B"/>
    <w:rsid w:val="00693A11"/>
    <w:rsid w:val="0069462E"/>
    <w:rsid w:val="006A22B4"/>
    <w:rsid w:val="006A5194"/>
    <w:rsid w:val="006A5284"/>
    <w:rsid w:val="006A7DE6"/>
    <w:rsid w:val="006B25E0"/>
    <w:rsid w:val="006B266A"/>
    <w:rsid w:val="006B587D"/>
    <w:rsid w:val="006B5B3C"/>
    <w:rsid w:val="006B6D7D"/>
    <w:rsid w:val="006C2397"/>
    <w:rsid w:val="006C23C5"/>
    <w:rsid w:val="006C2EF7"/>
    <w:rsid w:val="006C35B3"/>
    <w:rsid w:val="006C578E"/>
    <w:rsid w:val="006C5C5C"/>
    <w:rsid w:val="006C631C"/>
    <w:rsid w:val="006C7D6A"/>
    <w:rsid w:val="006D4D46"/>
    <w:rsid w:val="006D627F"/>
    <w:rsid w:val="006E0428"/>
    <w:rsid w:val="006E384F"/>
    <w:rsid w:val="006E44CF"/>
    <w:rsid w:val="006F242C"/>
    <w:rsid w:val="006F56F2"/>
    <w:rsid w:val="006F6D04"/>
    <w:rsid w:val="007011FA"/>
    <w:rsid w:val="00701B27"/>
    <w:rsid w:val="007020CB"/>
    <w:rsid w:val="00702D9B"/>
    <w:rsid w:val="00703E76"/>
    <w:rsid w:val="00707E9B"/>
    <w:rsid w:val="00722810"/>
    <w:rsid w:val="007242C5"/>
    <w:rsid w:val="00725AAA"/>
    <w:rsid w:val="00725BC1"/>
    <w:rsid w:val="00726C5F"/>
    <w:rsid w:val="00732844"/>
    <w:rsid w:val="00734983"/>
    <w:rsid w:val="00742008"/>
    <w:rsid w:val="00742DC8"/>
    <w:rsid w:val="00742EB3"/>
    <w:rsid w:val="007436AC"/>
    <w:rsid w:val="00744464"/>
    <w:rsid w:val="00745E50"/>
    <w:rsid w:val="00763836"/>
    <w:rsid w:val="00764F0F"/>
    <w:rsid w:val="007665B2"/>
    <w:rsid w:val="00772BFE"/>
    <w:rsid w:val="00774522"/>
    <w:rsid w:val="007767BE"/>
    <w:rsid w:val="007805D4"/>
    <w:rsid w:val="007861D1"/>
    <w:rsid w:val="0078681A"/>
    <w:rsid w:val="007922D3"/>
    <w:rsid w:val="00792555"/>
    <w:rsid w:val="007931C3"/>
    <w:rsid w:val="007979B4"/>
    <w:rsid w:val="007A08D1"/>
    <w:rsid w:val="007A0B6B"/>
    <w:rsid w:val="007A107F"/>
    <w:rsid w:val="007A3413"/>
    <w:rsid w:val="007A3850"/>
    <w:rsid w:val="007A4872"/>
    <w:rsid w:val="007A5F5D"/>
    <w:rsid w:val="007A6E56"/>
    <w:rsid w:val="007A7A9C"/>
    <w:rsid w:val="007B1DF9"/>
    <w:rsid w:val="007B23D6"/>
    <w:rsid w:val="007B3552"/>
    <w:rsid w:val="007B4331"/>
    <w:rsid w:val="007B57D8"/>
    <w:rsid w:val="007B6583"/>
    <w:rsid w:val="007B6A69"/>
    <w:rsid w:val="007C119B"/>
    <w:rsid w:val="007C1484"/>
    <w:rsid w:val="007C3E73"/>
    <w:rsid w:val="007C5F3D"/>
    <w:rsid w:val="007D110C"/>
    <w:rsid w:val="007D1632"/>
    <w:rsid w:val="007D350A"/>
    <w:rsid w:val="007D395E"/>
    <w:rsid w:val="007D396E"/>
    <w:rsid w:val="007D5091"/>
    <w:rsid w:val="007E181A"/>
    <w:rsid w:val="007E19B6"/>
    <w:rsid w:val="007E3C6B"/>
    <w:rsid w:val="007E4CFE"/>
    <w:rsid w:val="007E4DA3"/>
    <w:rsid w:val="007F04FF"/>
    <w:rsid w:val="007F0754"/>
    <w:rsid w:val="007F1DD6"/>
    <w:rsid w:val="007F285C"/>
    <w:rsid w:val="007F308C"/>
    <w:rsid w:val="007F4368"/>
    <w:rsid w:val="007F50B6"/>
    <w:rsid w:val="007F5ED3"/>
    <w:rsid w:val="007F6BDD"/>
    <w:rsid w:val="007F79A1"/>
    <w:rsid w:val="00801386"/>
    <w:rsid w:val="00802C8B"/>
    <w:rsid w:val="008063A4"/>
    <w:rsid w:val="00807B34"/>
    <w:rsid w:val="00816DCE"/>
    <w:rsid w:val="00817C34"/>
    <w:rsid w:val="0082054E"/>
    <w:rsid w:val="008214C4"/>
    <w:rsid w:val="008227A0"/>
    <w:rsid w:val="00822CFA"/>
    <w:rsid w:val="008238DF"/>
    <w:rsid w:val="008254F3"/>
    <w:rsid w:val="00827E86"/>
    <w:rsid w:val="008306F1"/>
    <w:rsid w:val="0084195B"/>
    <w:rsid w:val="008420CC"/>
    <w:rsid w:val="008421BC"/>
    <w:rsid w:val="00844F1F"/>
    <w:rsid w:val="00844FBD"/>
    <w:rsid w:val="00846C5C"/>
    <w:rsid w:val="00847893"/>
    <w:rsid w:val="008500CE"/>
    <w:rsid w:val="00851908"/>
    <w:rsid w:val="00855EB5"/>
    <w:rsid w:val="008577B9"/>
    <w:rsid w:val="00861576"/>
    <w:rsid w:val="00862679"/>
    <w:rsid w:val="0086467C"/>
    <w:rsid w:val="00871B9C"/>
    <w:rsid w:val="00872B91"/>
    <w:rsid w:val="008750D2"/>
    <w:rsid w:val="00884C2A"/>
    <w:rsid w:val="008852EE"/>
    <w:rsid w:val="00885AB9"/>
    <w:rsid w:val="00885DE5"/>
    <w:rsid w:val="0089048F"/>
    <w:rsid w:val="00892272"/>
    <w:rsid w:val="00892D06"/>
    <w:rsid w:val="008A2540"/>
    <w:rsid w:val="008A279B"/>
    <w:rsid w:val="008A591A"/>
    <w:rsid w:val="008B1A7A"/>
    <w:rsid w:val="008B30BE"/>
    <w:rsid w:val="008B4DC1"/>
    <w:rsid w:val="008B4DEB"/>
    <w:rsid w:val="008B7A44"/>
    <w:rsid w:val="008C1831"/>
    <w:rsid w:val="008C4210"/>
    <w:rsid w:val="008C555C"/>
    <w:rsid w:val="008C5B17"/>
    <w:rsid w:val="008C7ED5"/>
    <w:rsid w:val="008D0B78"/>
    <w:rsid w:val="008D463B"/>
    <w:rsid w:val="008D6089"/>
    <w:rsid w:val="008E1479"/>
    <w:rsid w:val="008E22CC"/>
    <w:rsid w:val="008E3D6E"/>
    <w:rsid w:val="008E3E4B"/>
    <w:rsid w:val="008E4715"/>
    <w:rsid w:val="008E5AB5"/>
    <w:rsid w:val="008F103C"/>
    <w:rsid w:val="008F1372"/>
    <w:rsid w:val="008F3441"/>
    <w:rsid w:val="008F5741"/>
    <w:rsid w:val="008F606A"/>
    <w:rsid w:val="008F7249"/>
    <w:rsid w:val="009000A6"/>
    <w:rsid w:val="009002ED"/>
    <w:rsid w:val="009024EB"/>
    <w:rsid w:val="00910A7E"/>
    <w:rsid w:val="00911612"/>
    <w:rsid w:val="0091637F"/>
    <w:rsid w:val="00916AE7"/>
    <w:rsid w:val="00917BDC"/>
    <w:rsid w:val="00920039"/>
    <w:rsid w:val="00921860"/>
    <w:rsid w:val="00922182"/>
    <w:rsid w:val="009229B8"/>
    <w:rsid w:val="00922E54"/>
    <w:rsid w:val="00923326"/>
    <w:rsid w:val="00924FB9"/>
    <w:rsid w:val="00932EA9"/>
    <w:rsid w:val="00933494"/>
    <w:rsid w:val="009337AC"/>
    <w:rsid w:val="009376C8"/>
    <w:rsid w:val="00951E1A"/>
    <w:rsid w:val="00953602"/>
    <w:rsid w:val="009579DD"/>
    <w:rsid w:val="00964DB0"/>
    <w:rsid w:val="0096776C"/>
    <w:rsid w:val="0096781F"/>
    <w:rsid w:val="00971A4A"/>
    <w:rsid w:val="009729E0"/>
    <w:rsid w:val="009761B2"/>
    <w:rsid w:val="00985A45"/>
    <w:rsid w:val="00991466"/>
    <w:rsid w:val="0099225B"/>
    <w:rsid w:val="00992BED"/>
    <w:rsid w:val="00993699"/>
    <w:rsid w:val="00996996"/>
    <w:rsid w:val="00996BB3"/>
    <w:rsid w:val="009A040B"/>
    <w:rsid w:val="009A785F"/>
    <w:rsid w:val="009A7B8E"/>
    <w:rsid w:val="009B0121"/>
    <w:rsid w:val="009B4872"/>
    <w:rsid w:val="009C300A"/>
    <w:rsid w:val="009C42AF"/>
    <w:rsid w:val="009C631B"/>
    <w:rsid w:val="009C6675"/>
    <w:rsid w:val="009C72E3"/>
    <w:rsid w:val="009C7BE6"/>
    <w:rsid w:val="009D20B6"/>
    <w:rsid w:val="009D566C"/>
    <w:rsid w:val="009E011F"/>
    <w:rsid w:val="009E0E11"/>
    <w:rsid w:val="009E2E05"/>
    <w:rsid w:val="009E3051"/>
    <w:rsid w:val="009E3766"/>
    <w:rsid w:val="009E5A8C"/>
    <w:rsid w:val="009E69AD"/>
    <w:rsid w:val="009F00A4"/>
    <w:rsid w:val="009F0D1A"/>
    <w:rsid w:val="009F24E7"/>
    <w:rsid w:val="009F3BE3"/>
    <w:rsid w:val="009F49E3"/>
    <w:rsid w:val="009F7FD5"/>
    <w:rsid w:val="00A00C6B"/>
    <w:rsid w:val="00A038A4"/>
    <w:rsid w:val="00A0393F"/>
    <w:rsid w:val="00A04467"/>
    <w:rsid w:val="00A06A72"/>
    <w:rsid w:val="00A10C26"/>
    <w:rsid w:val="00A113C9"/>
    <w:rsid w:val="00A11988"/>
    <w:rsid w:val="00A124D1"/>
    <w:rsid w:val="00A13BEC"/>
    <w:rsid w:val="00A14F0E"/>
    <w:rsid w:val="00A15DAF"/>
    <w:rsid w:val="00A15DDB"/>
    <w:rsid w:val="00A20244"/>
    <w:rsid w:val="00A20FB0"/>
    <w:rsid w:val="00A34640"/>
    <w:rsid w:val="00A347D9"/>
    <w:rsid w:val="00A35253"/>
    <w:rsid w:val="00A376BC"/>
    <w:rsid w:val="00A4061C"/>
    <w:rsid w:val="00A42C8D"/>
    <w:rsid w:val="00A476E5"/>
    <w:rsid w:val="00A50621"/>
    <w:rsid w:val="00A508EE"/>
    <w:rsid w:val="00A5102B"/>
    <w:rsid w:val="00A53F61"/>
    <w:rsid w:val="00A629F5"/>
    <w:rsid w:val="00A637BF"/>
    <w:rsid w:val="00A71290"/>
    <w:rsid w:val="00A71321"/>
    <w:rsid w:val="00A71E3D"/>
    <w:rsid w:val="00A73FCA"/>
    <w:rsid w:val="00A74B79"/>
    <w:rsid w:val="00A77143"/>
    <w:rsid w:val="00A81BBE"/>
    <w:rsid w:val="00A82CF6"/>
    <w:rsid w:val="00A83E64"/>
    <w:rsid w:val="00A8451D"/>
    <w:rsid w:val="00A84849"/>
    <w:rsid w:val="00A90E19"/>
    <w:rsid w:val="00A912DA"/>
    <w:rsid w:val="00A91847"/>
    <w:rsid w:val="00A9338C"/>
    <w:rsid w:val="00A94309"/>
    <w:rsid w:val="00A9636E"/>
    <w:rsid w:val="00A968A7"/>
    <w:rsid w:val="00AA0118"/>
    <w:rsid w:val="00AA11D1"/>
    <w:rsid w:val="00AA2FFB"/>
    <w:rsid w:val="00AA4335"/>
    <w:rsid w:val="00AA50C1"/>
    <w:rsid w:val="00AB2307"/>
    <w:rsid w:val="00AB62E7"/>
    <w:rsid w:val="00AC04E1"/>
    <w:rsid w:val="00AC1C2A"/>
    <w:rsid w:val="00AC2570"/>
    <w:rsid w:val="00AC597A"/>
    <w:rsid w:val="00AC5C59"/>
    <w:rsid w:val="00AC7770"/>
    <w:rsid w:val="00AD1426"/>
    <w:rsid w:val="00AD1595"/>
    <w:rsid w:val="00AE147F"/>
    <w:rsid w:val="00AE1546"/>
    <w:rsid w:val="00AE26E9"/>
    <w:rsid w:val="00AE35BF"/>
    <w:rsid w:val="00AE3817"/>
    <w:rsid w:val="00AE4BCB"/>
    <w:rsid w:val="00AE5A2A"/>
    <w:rsid w:val="00AF0D67"/>
    <w:rsid w:val="00AF32C0"/>
    <w:rsid w:val="00AF3A8A"/>
    <w:rsid w:val="00AF3FC7"/>
    <w:rsid w:val="00AF42C4"/>
    <w:rsid w:val="00AF5662"/>
    <w:rsid w:val="00AF5764"/>
    <w:rsid w:val="00AF6A5E"/>
    <w:rsid w:val="00B0226C"/>
    <w:rsid w:val="00B05BAD"/>
    <w:rsid w:val="00B06798"/>
    <w:rsid w:val="00B10091"/>
    <w:rsid w:val="00B148FC"/>
    <w:rsid w:val="00B23210"/>
    <w:rsid w:val="00B24574"/>
    <w:rsid w:val="00B2493F"/>
    <w:rsid w:val="00B30028"/>
    <w:rsid w:val="00B307A0"/>
    <w:rsid w:val="00B3081D"/>
    <w:rsid w:val="00B32821"/>
    <w:rsid w:val="00B332E2"/>
    <w:rsid w:val="00B34904"/>
    <w:rsid w:val="00B35801"/>
    <w:rsid w:val="00B35D46"/>
    <w:rsid w:val="00B40E5A"/>
    <w:rsid w:val="00B41FB6"/>
    <w:rsid w:val="00B424BF"/>
    <w:rsid w:val="00B46EAB"/>
    <w:rsid w:val="00B512BE"/>
    <w:rsid w:val="00B559D9"/>
    <w:rsid w:val="00B56DC0"/>
    <w:rsid w:val="00B60009"/>
    <w:rsid w:val="00B60445"/>
    <w:rsid w:val="00B61A40"/>
    <w:rsid w:val="00B61DC9"/>
    <w:rsid w:val="00B6299F"/>
    <w:rsid w:val="00B64F1C"/>
    <w:rsid w:val="00B655BA"/>
    <w:rsid w:val="00B6592C"/>
    <w:rsid w:val="00B723ED"/>
    <w:rsid w:val="00B7332E"/>
    <w:rsid w:val="00B74712"/>
    <w:rsid w:val="00B7718D"/>
    <w:rsid w:val="00B932A6"/>
    <w:rsid w:val="00B93D30"/>
    <w:rsid w:val="00B940F8"/>
    <w:rsid w:val="00BA32EE"/>
    <w:rsid w:val="00BA7E69"/>
    <w:rsid w:val="00BB082F"/>
    <w:rsid w:val="00BB2F1D"/>
    <w:rsid w:val="00BC0099"/>
    <w:rsid w:val="00BC3916"/>
    <w:rsid w:val="00BC3BFC"/>
    <w:rsid w:val="00BC41FF"/>
    <w:rsid w:val="00BC4D76"/>
    <w:rsid w:val="00BD4287"/>
    <w:rsid w:val="00BD4AE5"/>
    <w:rsid w:val="00BD4BB9"/>
    <w:rsid w:val="00BD6467"/>
    <w:rsid w:val="00BD71AF"/>
    <w:rsid w:val="00BD7D84"/>
    <w:rsid w:val="00BD7EA2"/>
    <w:rsid w:val="00BE4613"/>
    <w:rsid w:val="00BE5463"/>
    <w:rsid w:val="00BE66EE"/>
    <w:rsid w:val="00BF3A47"/>
    <w:rsid w:val="00BF3E9E"/>
    <w:rsid w:val="00BF54A6"/>
    <w:rsid w:val="00BF5FCE"/>
    <w:rsid w:val="00BF5FE0"/>
    <w:rsid w:val="00BF6339"/>
    <w:rsid w:val="00BF7D7B"/>
    <w:rsid w:val="00C001D5"/>
    <w:rsid w:val="00C010F8"/>
    <w:rsid w:val="00C0187F"/>
    <w:rsid w:val="00C021CE"/>
    <w:rsid w:val="00C0353A"/>
    <w:rsid w:val="00C035AA"/>
    <w:rsid w:val="00C052A0"/>
    <w:rsid w:val="00C110A4"/>
    <w:rsid w:val="00C119AC"/>
    <w:rsid w:val="00C13F21"/>
    <w:rsid w:val="00C1489B"/>
    <w:rsid w:val="00C15A0B"/>
    <w:rsid w:val="00C21870"/>
    <w:rsid w:val="00C21F15"/>
    <w:rsid w:val="00C23394"/>
    <w:rsid w:val="00C24847"/>
    <w:rsid w:val="00C24ADC"/>
    <w:rsid w:val="00C24CF7"/>
    <w:rsid w:val="00C257C2"/>
    <w:rsid w:val="00C26D76"/>
    <w:rsid w:val="00C2719A"/>
    <w:rsid w:val="00C31F32"/>
    <w:rsid w:val="00C35238"/>
    <w:rsid w:val="00C356BC"/>
    <w:rsid w:val="00C36959"/>
    <w:rsid w:val="00C36BDF"/>
    <w:rsid w:val="00C40348"/>
    <w:rsid w:val="00C405DB"/>
    <w:rsid w:val="00C4180E"/>
    <w:rsid w:val="00C418E5"/>
    <w:rsid w:val="00C44D4C"/>
    <w:rsid w:val="00C45479"/>
    <w:rsid w:val="00C503F9"/>
    <w:rsid w:val="00C54788"/>
    <w:rsid w:val="00C560EA"/>
    <w:rsid w:val="00C61101"/>
    <w:rsid w:val="00C638B8"/>
    <w:rsid w:val="00C67CCD"/>
    <w:rsid w:val="00C70007"/>
    <w:rsid w:val="00C75885"/>
    <w:rsid w:val="00C771BA"/>
    <w:rsid w:val="00C81233"/>
    <w:rsid w:val="00C8245E"/>
    <w:rsid w:val="00C827AB"/>
    <w:rsid w:val="00C84CFF"/>
    <w:rsid w:val="00C85E64"/>
    <w:rsid w:val="00C86B8E"/>
    <w:rsid w:val="00C8777D"/>
    <w:rsid w:val="00CA66EA"/>
    <w:rsid w:val="00CA7EB4"/>
    <w:rsid w:val="00CB2A1E"/>
    <w:rsid w:val="00CB305B"/>
    <w:rsid w:val="00CB36F4"/>
    <w:rsid w:val="00CB62C9"/>
    <w:rsid w:val="00CC4C87"/>
    <w:rsid w:val="00CD1D72"/>
    <w:rsid w:val="00CD287F"/>
    <w:rsid w:val="00CD358E"/>
    <w:rsid w:val="00CD4597"/>
    <w:rsid w:val="00CD57F0"/>
    <w:rsid w:val="00CD5C36"/>
    <w:rsid w:val="00CD7540"/>
    <w:rsid w:val="00CD7F45"/>
    <w:rsid w:val="00CE1080"/>
    <w:rsid w:val="00CE1CCD"/>
    <w:rsid w:val="00CE439E"/>
    <w:rsid w:val="00CE5003"/>
    <w:rsid w:val="00CE6136"/>
    <w:rsid w:val="00CE7A0B"/>
    <w:rsid w:val="00CF258A"/>
    <w:rsid w:val="00CF3058"/>
    <w:rsid w:val="00CF3C10"/>
    <w:rsid w:val="00CF512C"/>
    <w:rsid w:val="00D011BD"/>
    <w:rsid w:val="00D02B8E"/>
    <w:rsid w:val="00D02E3B"/>
    <w:rsid w:val="00D038C3"/>
    <w:rsid w:val="00D125C4"/>
    <w:rsid w:val="00D130F5"/>
    <w:rsid w:val="00D142D4"/>
    <w:rsid w:val="00D15282"/>
    <w:rsid w:val="00D20181"/>
    <w:rsid w:val="00D2020B"/>
    <w:rsid w:val="00D20C33"/>
    <w:rsid w:val="00D22793"/>
    <w:rsid w:val="00D272B1"/>
    <w:rsid w:val="00D27425"/>
    <w:rsid w:val="00D30879"/>
    <w:rsid w:val="00D308F6"/>
    <w:rsid w:val="00D30AFC"/>
    <w:rsid w:val="00D315D6"/>
    <w:rsid w:val="00D319F7"/>
    <w:rsid w:val="00D35F22"/>
    <w:rsid w:val="00D4049F"/>
    <w:rsid w:val="00D40F50"/>
    <w:rsid w:val="00D41497"/>
    <w:rsid w:val="00D444E3"/>
    <w:rsid w:val="00D46012"/>
    <w:rsid w:val="00D51FFE"/>
    <w:rsid w:val="00D5452D"/>
    <w:rsid w:val="00D54D67"/>
    <w:rsid w:val="00D577F3"/>
    <w:rsid w:val="00D57FB5"/>
    <w:rsid w:val="00D6002D"/>
    <w:rsid w:val="00D605E7"/>
    <w:rsid w:val="00D60956"/>
    <w:rsid w:val="00D618FC"/>
    <w:rsid w:val="00D64188"/>
    <w:rsid w:val="00D6704D"/>
    <w:rsid w:val="00D67BCC"/>
    <w:rsid w:val="00D7213B"/>
    <w:rsid w:val="00D72504"/>
    <w:rsid w:val="00D75828"/>
    <w:rsid w:val="00D75BF6"/>
    <w:rsid w:val="00D75E0E"/>
    <w:rsid w:val="00D76DBA"/>
    <w:rsid w:val="00D803AA"/>
    <w:rsid w:val="00D834CB"/>
    <w:rsid w:val="00D83C75"/>
    <w:rsid w:val="00D909BD"/>
    <w:rsid w:val="00D92427"/>
    <w:rsid w:val="00D92877"/>
    <w:rsid w:val="00D965B6"/>
    <w:rsid w:val="00D9766F"/>
    <w:rsid w:val="00DA01C0"/>
    <w:rsid w:val="00DA0F53"/>
    <w:rsid w:val="00DA47A8"/>
    <w:rsid w:val="00DB0817"/>
    <w:rsid w:val="00DB2CBC"/>
    <w:rsid w:val="00DB7B35"/>
    <w:rsid w:val="00DC1B52"/>
    <w:rsid w:val="00DC35E9"/>
    <w:rsid w:val="00DC6923"/>
    <w:rsid w:val="00DC6D80"/>
    <w:rsid w:val="00DC7062"/>
    <w:rsid w:val="00DD1C23"/>
    <w:rsid w:val="00DD5AE6"/>
    <w:rsid w:val="00DE38FE"/>
    <w:rsid w:val="00DE3FF3"/>
    <w:rsid w:val="00DE4ED2"/>
    <w:rsid w:val="00DE6F9D"/>
    <w:rsid w:val="00DF0E81"/>
    <w:rsid w:val="00DF4972"/>
    <w:rsid w:val="00DF5E90"/>
    <w:rsid w:val="00DF63C6"/>
    <w:rsid w:val="00DF68E1"/>
    <w:rsid w:val="00DF7C16"/>
    <w:rsid w:val="00E01566"/>
    <w:rsid w:val="00E01E9C"/>
    <w:rsid w:val="00E02EA6"/>
    <w:rsid w:val="00E03219"/>
    <w:rsid w:val="00E04EF4"/>
    <w:rsid w:val="00E10310"/>
    <w:rsid w:val="00E11946"/>
    <w:rsid w:val="00E11C83"/>
    <w:rsid w:val="00E1329D"/>
    <w:rsid w:val="00E14187"/>
    <w:rsid w:val="00E14669"/>
    <w:rsid w:val="00E14890"/>
    <w:rsid w:val="00E14F14"/>
    <w:rsid w:val="00E15FDF"/>
    <w:rsid w:val="00E17F0B"/>
    <w:rsid w:val="00E21AFC"/>
    <w:rsid w:val="00E21CCA"/>
    <w:rsid w:val="00E23567"/>
    <w:rsid w:val="00E256CA"/>
    <w:rsid w:val="00E26EFD"/>
    <w:rsid w:val="00E33581"/>
    <w:rsid w:val="00E34303"/>
    <w:rsid w:val="00E42CBE"/>
    <w:rsid w:val="00E45714"/>
    <w:rsid w:val="00E46A7F"/>
    <w:rsid w:val="00E5075C"/>
    <w:rsid w:val="00E518B9"/>
    <w:rsid w:val="00E528D7"/>
    <w:rsid w:val="00E61DA2"/>
    <w:rsid w:val="00E63C20"/>
    <w:rsid w:val="00E65A0F"/>
    <w:rsid w:val="00E6670D"/>
    <w:rsid w:val="00E718B9"/>
    <w:rsid w:val="00E7402F"/>
    <w:rsid w:val="00E74FF4"/>
    <w:rsid w:val="00E80C17"/>
    <w:rsid w:val="00E873D0"/>
    <w:rsid w:val="00E9251F"/>
    <w:rsid w:val="00E95409"/>
    <w:rsid w:val="00E95FE3"/>
    <w:rsid w:val="00EA06FF"/>
    <w:rsid w:val="00EA1021"/>
    <w:rsid w:val="00EA17AD"/>
    <w:rsid w:val="00EA2432"/>
    <w:rsid w:val="00EA332C"/>
    <w:rsid w:val="00EA41AE"/>
    <w:rsid w:val="00EA47A6"/>
    <w:rsid w:val="00EA48E2"/>
    <w:rsid w:val="00EA7888"/>
    <w:rsid w:val="00EB0268"/>
    <w:rsid w:val="00EB061E"/>
    <w:rsid w:val="00EB2A43"/>
    <w:rsid w:val="00EB5353"/>
    <w:rsid w:val="00EB603E"/>
    <w:rsid w:val="00EC414F"/>
    <w:rsid w:val="00EC4499"/>
    <w:rsid w:val="00EC4BFC"/>
    <w:rsid w:val="00EC573C"/>
    <w:rsid w:val="00EC6DAB"/>
    <w:rsid w:val="00ED05A4"/>
    <w:rsid w:val="00ED2485"/>
    <w:rsid w:val="00ED280B"/>
    <w:rsid w:val="00ED514F"/>
    <w:rsid w:val="00ED63A0"/>
    <w:rsid w:val="00ED68F1"/>
    <w:rsid w:val="00ED6CAF"/>
    <w:rsid w:val="00EE0FAA"/>
    <w:rsid w:val="00EE1E42"/>
    <w:rsid w:val="00EE39C0"/>
    <w:rsid w:val="00EE3A51"/>
    <w:rsid w:val="00EF07B5"/>
    <w:rsid w:val="00EF2465"/>
    <w:rsid w:val="00EF415D"/>
    <w:rsid w:val="00F012E3"/>
    <w:rsid w:val="00F01398"/>
    <w:rsid w:val="00F02A1D"/>
    <w:rsid w:val="00F10E33"/>
    <w:rsid w:val="00F12619"/>
    <w:rsid w:val="00F14E6C"/>
    <w:rsid w:val="00F15352"/>
    <w:rsid w:val="00F1644B"/>
    <w:rsid w:val="00F1714B"/>
    <w:rsid w:val="00F17D12"/>
    <w:rsid w:val="00F216CD"/>
    <w:rsid w:val="00F21755"/>
    <w:rsid w:val="00F229ED"/>
    <w:rsid w:val="00F22BF7"/>
    <w:rsid w:val="00F24A9D"/>
    <w:rsid w:val="00F24D01"/>
    <w:rsid w:val="00F279B4"/>
    <w:rsid w:val="00F318B3"/>
    <w:rsid w:val="00F33B74"/>
    <w:rsid w:val="00F411A5"/>
    <w:rsid w:val="00F424C5"/>
    <w:rsid w:val="00F46AC5"/>
    <w:rsid w:val="00F52A39"/>
    <w:rsid w:val="00F55944"/>
    <w:rsid w:val="00F62FE0"/>
    <w:rsid w:val="00F63031"/>
    <w:rsid w:val="00F642B2"/>
    <w:rsid w:val="00F67A1F"/>
    <w:rsid w:val="00F7310E"/>
    <w:rsid w:val="00F73D8E"/>
    <w:rsid w:val="00F73EDC"/>
    <w:rsid w:val="00F74F4F"/>
    <w:rsid w:val="00F75844"/>
    <w:rsid w:val="00F771CF"/>
    <w:rsid w:val="00F77708"/>
    <w:rsid w:val="00F806F3"/>
    <w:rsid w:val="00F81685"/>
    <w:rsid w:val="00F82FBB"/>
    <w:rsid w:val="00F8366B"/>
    <w:rsid w:val="00F877DF"/>
    <w:rsid w:val="00F87A46"/>
    <w:rsid w:val="00F906F5"/>
    <w:rsid w:val="00F926C8"/>
    <w:rsid w:val="00F958DA"/>
    <w:rsid w:val="00F96A9D"/>
    <w:rsid w:val="00F97A71"/>
    <w:rsid w:val="00FA059A"/>
    <w:rsid w:val="00FA1BEE"/>
    <w:rsid w:val="00FA6CE0"/>
    <w:rsid w:val="00FA7594"/>
    <w:rsid w:val="00FB0459"/>
    <w:rsid w:val="00FB2429"/>
    <w:rsid w:val="00FB331F"/>
    <w:rsid w:val="00FB3512"/>
    <w:rsid w:val="00FB39D8"/>
    <w:rsid w:val="00FB5710"/>
    <w:rsid w:val="00FB679C"/>
    <w:rsid w:val="00FC116C"/>
    <w:rsid w:val="00FC1449"/>
    <w:rsid w:val="00FC1C3F"/>
    <w:rsid w:val="00FC330A"/>
    <w:rsid w:val="00FD0E5E"/>
    <w:rsid w:val="00FD1186"/>
    <w:rsid w:val="00FD15B8"/>
    <w:rsid w:val="00FD604E"/>
    <w:rsid w:val="00FD63CE"/>
    <w:rsid w:val="00FD6E3C"/>
    <w:rsid w:val="00FE0783"/>
    <w:rsid w:val="00FE4091"/>
    <w:rsid w:val="00FE4C1D"/>
    <w:rsid w:val="00FE534F"/>
    <w:rsid w:val="00FE60CF"/>
    <w:rsid w:val="00FF2C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3D"/>
    <w:pPr>
      <w:ind w:left="-360" w:right="-101" w:firstLine="1080"/>
      <w:jc w:val="both"/>
    </w:pPr>
    <w:rPr>
      <w:rFonts w:ascii="Times New Roman" w:hAnsi="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81685"/>
    <w:rPr>
      <w:i/>
      <w:iCs/>
    </w:rPr>
  </w:style>
  <w:style w:type="paragraph" w:styleId="ListParagraph">
    <w:name w:val="List Paragraph"/>
    <w:basedOn w:val="Normal"/>
    <w:uiPriority w:val="34"/>
    <w:qFormat/>
    <w:rsid w:val="00DC7062"/>
    <w:pPr>
      <w:ind w:left="720"/>
      <w:contextualSpacing/>
    </w:pPr>
  </w:style>
  <w:style w:type="paragraph" w:styleId="Header">
    <w:name w:val="header"/>
    <w:basedOn w:val="Normal"/>
    <w:link w:val="HeaderChar"/>
    <w:uiPriority w:val="99"/>
    <w:unhideWhenUsed/>
    <w:rsid w:val="00742EB3"/>
    <w:pPr>
      <w:tabs>
        <w:tab w:val="center" w:pos="4680"/>
        <w:tab w:val="right" w:pos="9360"/>
      </w:tabs>
    </w:pPr>
    <w:rPr>
      <w:szCs w:val="20"/>
      <w:lang w:val="x-none" w:eastAsia="x-none"/>
    </w:rPr>
  </w:style>
  <w:style w:type="character" w:customStyle="1" w:styleId="HeaderChar">
    <w:name w:val="Header Char"/>
    <w:link w:val="Header"/>
    <w:uiPriority w:val="99"/>
    <w:rsid w:val="00742EB3"/>
    <w:rPr>
      <w:rFonts w:ascii="Times New Roman" w:eastAsia="Calibri" w:hAnsi="Times New Roman" w:cs="Times New Roman"/>
      <w:sz w:val="28"/>
    </w:rPr>
  </w:style>
  <w:style w:type="paragraph" w:styleId="Footer">
    <w:name w:val="footer"/>
    <w:basedOn w:val="Normal"/>
    <w:link w:val="FooterChar"/>
    <w:uiPriority w:val="99"/>
    <w:unhideWhenUsed/>
    <w:rsid w:val="00742EB3"/>
    <w:pPr>
      <w:tabs>
        <w:tab w:val="center" w:pos="4680"/>
        <w:tab w:val="right" w:pos="9360"/>
      </w:tabs>
    </w:pPr>
    <w:rPr>
      <w:szCs w:val="20"/>
      <w:lang w:val="x-none" w:eastAsia="x-none"/>
    </w:rPr>
  </w:style>
  <w:style w:type="character" w:customStyle="1" w:styleId="FooterChar">
    <w:name w:val="Footer Char"/>
    <w:link w:val="Footer"/>
    <w:uiPriority w:val="99"/>
    <w:rsid w:val="00742EB3"/>
    <w:rPr>
      <w:rFonts w:ascii="Times New Roman" w:eastAsia="Calibri" w:hAnsi="Times New Roman" w:cs="Times New Roman"/>
      <w:sz w:val="28"/>
    </w:rPr>
  </w:style>
  <w:style w:type="paragraph" w:styleId="BodyText">
    <w:name w:val="Body Text"/>
    <w:basedOn w:val="Normal"/>
    <w:link w:val="BodyTextChar"/>
    <w:rsid w:val="005D1D4A"/>
    <w:pPr>
      <w:spacing w:after="120"/>
      <w:ind w:left="0" w:right="0" w:firstLine="0"/>
      <w:jc w:val="left"/>
    </w:pPr>
    <w:rPr>
      <w:rFonts w:ascii="VNI-Times" w:eastAsia="Times New Roman" w:hAnsi="VNI-Times"/>
      <w:sz w:val="24"/>
      <w:szCs w:val="24"/>
      <w:lang w:val="x-none" w:eastAsia="x-none"/>
    </w:rPr>
  </w:style>
  <w:style w:type="character" w:customStyle="1" w:styleId="BodyTextChar">
    <w:name w:val="Body Text Char"/>
    <w:link w:val="BodyText"/>
    <w:rsid w:val="005D1D4A"/>
    <w:rPr>
      <w:rFonts w:ascii="VNI-Times" w:eastAsia="Times New Roman" w:hAnsi="VNI-Times" w:cs="Times New Roman"/>
      <w:sz w:val="24"/>
      <w:szCs w:val="24"/>
    </w:rPr>
  </w:style>
  <w:style w:type="paragraph" w:customStyle="1" w:styleId="CharCharCharChar">
    <w:name w:val="Char Char Char Char"/>
    <w:basedOn w:val="Normal"/>
    <w:autoRedefine/>
    <w:rsid w:val="007B1DF9"/>
    <w:pPr>
      <w:spacing w:after="160" w:line="240" w:lineRule="exact"/>
      <w:ind w:left="0" w:right="0" w:firstLine="0"/>
      <w:jc w:val="left"/>
    </w:pPr>
    <w:rPr>
      <w:rFonts w:ascii="Verdana" w:eastAsia="Times New Roman" w:hAnsi="Verdana" w:cs="Verdana"/>
      <w:sz w:val="20"/>
      <w:szCs w:val="20"/>
    </w:rPr>
  </w:style>
  <w:style w:type="character" w:customStyle="1" w:styleId="apple-converted-space">
    <w:name w:val="apple-converted-space"/>
    <w:basedOn w:val="DefaultParagraphFont"/>
    <w:rsid w:val="007B1DF9"/>
  </w:style>
  <w:style w:type="paragraph" w:styleId="NormalWeb">
    <w:name w:val="Normal (Web)"/>
    <w:basedOn w:val="Normal"/>
    <w:uiPriority w:val="99"/>
    <w:rsid w:val="00241B78"/>
    <w:pPr>
      <w:spacing w:before="100" w:beforeAutospacing="1" w:after="100" w:afterAutospacing="1"/>
      <w:ind w:left="0" w:right="0" w:firstLine="0"/>
      <w:jc w:val="left"/>
    </w:pPr>
    <w:rPr>
      <w:rFonts w:eastAsia="Times New Roman"/>
      <w:sz w:val="24"/>
      <w:szCs w:val="24"/>
    </w:rPr>
  </w:style>
  <w:style w:type="table" w:styleId="TableGrid">
    <w:name w:val="Table Grid"/>
    <w:basedOn w:val="TableNormal"/>
    <w:uiPriority w:val="59"/>
    <w:rsid w:val="00726C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772"/>
    <w:rPr>
      <w:rFonts w:ascii="Tahoma" w:hAnsi="Tahoma"/>
      <w:sz w:val="16"/>
      <w:szCs w:val="16"/>
    </w:rPr>
  </w:style>
  <w:style w:type="character" w:customStyle="1" w:styleId="BalloonTextChar">
    <w:name w:val="Balloon Text Char"/>
    <w:link w:val="BalloonText"/>
    <w:uiPriority w:val="99"/>
    <w:semiHidden/>
    <w:rsid w:val="00094772"/>
    <w:rPr>
      <w:rFonts w:ascii="Tahoma" w:hAnsi="Tahoma" w:cs="Tahoma"/>
      <w:sz w:val="16"/>
      <w:szCs w:val="16"/>
      <w:lang w:val="en-US" w:eastAsia="en-US"/>
    </w:rPr>
  </w:style>
  <w:style w:type="paragraph" w:styleId="Title">
    <w:name w:val="Title"/>
    <w:basedOn w:val="Normal"/>
    <w:next w:val="Normal"/>
    <w:link w:val="TitleChar"/>
    <w:uiPriority w:val="10"/>
    <w:qFormat/>
    <w:rsid w:val="008238D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8238DF"/>
    <w:rPr>
      <w:rFonts w:ascii="Times New Roman" w:eastAsia="Times New Roman" w:hAnsi="Times New Roman"/>
      <w:b/>
      <w:bCs/>
      <w:kern w:val="28"/>
      <w:sz w:val="32"/>
      <w:szCs w:val="32"/>
      <w:lang w:val="en-US" w:eastAsia="en-US"/>
    </w:rPr>
  </w:style>
  <w:style w:type="paragraph" w:customStyle="1" w:styleId="Char">
    <w:name w:val="Char"/>
    <w:basedOn w:val="Normal"/>
    <w:rsid w:val="00F806F3"/>
    <w:pPr>
      <w:spacing w:after="160" w:line="240" w:lineRule="exact"/>
      <w:ind w:left="0" w:right="0" w:firstLine="0"/>
      <w:jc w:val="lef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3D"/>
    <w:pPr>
      <w:ind w:left="-360" w:right="-101" w:firstLine="1080"/>
      <w:jc w:val="both"/>
    </w:pPr>
    <w:rPr>
      <w:rFonts w:ascii="Times New Roman" w:hAnsi="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81685"/>
    <w:rPr>
      <w:i/>
      <w:iCs/>
    </w:rPr>
  </w:style>
  <w:style w:type="paragraph" w:styleId="ListParagraph">
    <w:name w:val="List Paragraph"/>
    <w:basedOn w:val="Normal"/>
    <w:uiPriority w:val="34"/>
    <w:qFormat/>
    <w:rsid w:val="00DC7062"/>
    <w:pPr>
      <w:ind w:left="720"/>
      <w:contextualSpacing/>
    </w:pPr>
  </w:style>
  <w:style w:type="paragraph" w:styleId="Header">
    <w:name w:val="header"/>
    <w:basedOn w:val="Normal"/>
    <w:link w:val="HeaderChar"/>
    <w:uiPriority w:val="99"/>
    <w:unhideWhenUsed/>
    <w:rsid w:val="00742EB3"/>
    <w:pPr>
      <w:tabs>
        <w:tab w:val="center" w:pos="4680"/>
        <w:tab w:val="right" w:pos="9360"/>
      </w:tabs>
    </w:pPr>
    <w:rPr>
      <w:szCs w:val="20"/>
      <w:lang w:val="x-none" w:eastAsia="x-none"/>
    </w:rPr>
  </w:style>
  <w:style w:type="character" w:customStyle="1" w:styleId="HeaderChar">
    <w:name w:val="Header Char"/>
    <w:link w:val="Header"/>
    <w:uiPriority w:val="99"/>
    <w:rsid w:val="00742EB3"/>
    <w:rPr>
      <w:rFonts w:ascii="Times New Roman" w:eastAsia="Calibri" w:hAnsi="Times New Roman" w:cs="Times New Roman"/>
      <w:sz w:val="28"/>
    </w:rPr>
  </w:style>
  <w:style w:type="paragraph" w:styleId="Footer">
    <w:name w:val="footer"/>
    <w:basedOn w:val="Normal"/>
    <w:link w:val="FooterChar"/>
    <w:uiPriority w:val="99"/>
    <w:unhideWhenUsed/>
    <w:rsid w:val="00742EB3"/>
    <w:pPr>
      <w:tabs>
        <w:tab w:val="center" w:pos="4680"/>
        <w:tab w:val="right" w:pos="9360"/>
      </w:tabs>
    </w:pPr>
    <w:rPr>
      <w:szCs w:val="20"/>
      <w:lang w:val="x-none" w:eastAsia="x-none"/>
    </w:rPr>
  </w:style>
  <w:style w:type="character" w:customStyle="1" w:styleId="FooterChar">
    <w:name w:val="Footer Char"/>
    <w:link w:val="Footer"/>
    <w:uiPriority w:val="99"/>
    <w:rsid w:val="00742EB3"/>
    <w:rPr>
      <w:rFonts w:ascii="Times New Roman" w:eastAsia="Calibri" w:hAnsi="Times New Roman" w:cs="Times New Roman"/>
      <w:sz w:val="28"/>
    </w:rPr>
  </w:style>
  <w:style w:type="paragraph" w:styleId="BodyText">
    <w:name w:val="Body Text"/>
    <w:basedOn w:val="Normal"/>
    <w:link w:val="BodyTextChar"/>
    <w:rsid w:val="005D1D4A"/>
    <w:pPr>
      <w:spacing w:after="120"/>
      <w:ind w:left="0" w:right="0" w:firstLine="0"/>
      <w:jc w:val="left"/>
    </w:pPr>
    <w:rPr>
      <w:rFonts w:ascii="VNI-Times" w:eastAsia="Times New Roman" w:hAnsi="VNI-Times"/>
      <w:sz w:val="24"/>
      <w:szCs w:val="24"/>
      <w:lang w:val="x-none" w:eastAsia="x-none"/>
    </w:rPr>
  </w:style>
  <w:style w:type="character" w:customStyle="1" w:styleId="BodyTextChar">
    <w:name w:val="Body Text Char"/>
    <w:link w:val="BodyText"/>
    <w:rsid w:val="005D1D4A"/>
    <w:rPr>
      <w:rFonts w:ascii="VNI-Times" w:eastAsia="Times New Roman" w:hAnsi="VNI-Times" w:cs="Times New Roman"/>
      <w:sz w:val="24"/>
      <w:szCs w:val="24"/>
    </w:rPr>
  </w:style>
  <w:style w:type="paragraph" w:customStyle="1" w:styleId="CharCharCharChar">
    <w:name w:val="Char Char Char Char"/>
    <w:basedOn w:val="Normal"/>
    <w:autoRedefine/>
    <w:rsid w:val="007B1DF9"/>
    <w:pPr>
      <w:spacing w:after="160" w:line="240" w:lineRule="exact"/>
      <w:ind w:left="0" w:right="0" w:firstLine="0"/>
      <w:jc w:val="left"/>
    </w:pPr>
    <w:rPr>
      <w:rFonts w:ascii="Verdana" w:eastAsia="Times New Roman" w:hAnsi="Verdana" w:cs="Verdana"/>
      <w:sz w:val="20"/>
      <w:szCs w:val="20"/>
    </w:rPr>
  </w:style>
  <w:style w:type="character" w:customStyle="1" w:styleId="apple-converted-space">
    <w:name w:val="apple-converted-space"/>
    <w:basedOn w:val="DefaultParagraphFont"/>
    <w:rsid w:val="007B1DF9"/>
  </w:style>
  <w:style w:type="paragraph" w:styleId="NormalWeb">
    <w:name w:val="Normal (Web)"/>
    <w:basedOn w:val="Normal"/>
    <w:uiPriority w:val="99"/>
    <w:rsid w:val="00241B78"/>
    <w:pPr>
      <w:spacing w:before="100" w:beforeAutospacing="1" w:after="100" w:afterAutospacing="1"/>
      <w:ind w:left="0" w:right="0" w:firstLine="0"/>
      <w:jc w:val="left"/>
    </w:pPr>
    <w:rPr>
      <w:rFonts w:eastAsia="Times New Roman"/>
      <w:sz w:val="24"/>
      <w:szCs w:val="24"/>
    </w:rPr>
  </w:style>
  <w:style w:type="table" w:styleId="TableGrid">
    <w:name w:val="Table Grid"/>
    <w:basedOn w:val="TableNormal"/>
    <w:uiPriority w:val="59"/>
    <w:rsid w:val="00726C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772"/>
    <w:rPr>
      <w:rFonts w:ascii="Tahoma" w:hAnsi="Tahoma"/>
      <w:sz w:val="16"/>
      <w:szCs w:val="16"/>
    </w:rPr>
  </w:style>
  <w:style w:type="character" w:customStyle="1" w:styleId="BalloonTextChar">
    <w:name w:val="Balloon Text Char"/>
    <w:link w:val="BalloonText"/>
    <w:uiPriority w:val="99"/>
    <w:semiHidden/>
    <w:rsid w:val="00094772"/>
    <w:rPr>
      <w:rFonts w:ascii="Tahoma" w:hAnsi="Tahoma" w:cs="Tahoma"/>
      <w:sz w:val="16"/>
      <w:szCs w:val="16"/>
      <w:lang w:val="en-US" w:eastAsia="en-US"/>
    </w:rPr>
  </w:style>
  <w:style w:type="paragraph" w:styleId="Title">
    <w:name w:val="Title"/>
    <w:basedOn w:val="Normal"/>
    <w:next w:val="Normal"/>
    <w:link w:val="TitleChar"/>
    <w:uiPriority w:val="10"/>
    <w:qFormat/>
    <w:rsid w:val="008238D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8238DF"/>
    <w:rPr>
      <w:rFonts w:ascii="Times New Roman" w:eastAsia="Times New Roman" w:hAnsi="Times New Roman"/>
      <w:b/>
      <w:bCs/>
      <w:kern w:val="28"/>
      <w:sz w:val="32"/>
      <w:szCs w:val="32"/>
      <w:lang w:val="en-US" w:eastAsia="en-US"/>
    </w:rPr>
  </w:style>
  <w:style w:type="paragraph" w:customStyle="1" w:styleId="Char">
    <w:name w:val="Char"/>
    <w:basedOn w:val="Normal"/>
    <w:rsid w:val="00F806F3"/>
    <w:pPr>
      <w:spacing w:after="160" w:line="240" w:lineRule="exact"/>
      <w:ind w:left="0" w:right="0" w:firstLine="0"/>
      <w:jc w:val="lef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300">
      <w:bodyDiv w:val="1"/>
      <w:marLeft w:val="0"/>
      <w:marRight w:val="0"/>
      <w:marTop w:val="0"/>
      <w:marBottom w:val="0"/>
      <w:divBdr>
        <w:top w:val="none" w:sz="0" w:space="0" w:color="auto"/>
        <w:left w:val="none" w:sz="0" w:space="0" w:color="auto"/>
        <w:bottom w:val="none" w:sz="0" w:space="0" w:color="auto"/>
        <w:right w:val="none" w:sz="0" w:space="0" w:color="auto"/>
      </w:divBdr>
    </w:div>
    <w:div w:id="192310547">
      <w:bodyDiv w:val="1"/>
      <w:marLeft w:val="0"/>
      <w:marRight w:val="0"/>
      <w:marTop w:val="0"/>
      <w:marBottom w:val="0"/>
      <w:divBdr>
        <w:top w:val="none" w:sz="0" w:space="0" w:color="auto"/>
        <w:left w:val="none" w:sz="0" w:space="0" w:color="auto"/>
        <w:bottom w:val="none" w:sz="0" w:space="0" w:color="auto"/>
        <w:right w:val="none" w:sz="0" w:space="0" w:color="auto"/>
      </w:divBdr>
    </w:div>
    <w:div w:id="285505593">
      <w:bodyDiv w:val="1"/>
      <w:marLeft w:val="0"/>
      <w:marRight w:val="0"/>
      <w:marTop w:val="0"/>
      <w:marBottom w:val="0"/>
      <w:divBdr>
        <w:top w:val="none" w:sz="0" w:space="0" w:color="auto"/>
        <w:left w:val="none" w:sz="0" w:space="0" w:color="auto"/>
        <w:bottom w:val="none" w:sz="0" w:space="0" w:color="auto"/>
        <w:right w:val="none" w:sz="0" w:space="0" w:color="auto"/>
      </w:divBdr>
    </w:div>
    <w:div w:id="285702920">
      <w:bodyDiv w:val="1"/>
      <w:marLeft w:val="0"/>
      <w:marRight w:val="0"/>
      <w:marTop w:val="0"/>
      <w:marBottom w:val="0"/>
      <w:divBdr>
        <w:top w:val="none" w:sz="0" w:space="0" w:color="auto"/>
        <w:left w:val="none" w:sz="0" w:space="0" w:color="auto"/>
        <w:bottom w:val="none" w:sz="0" w:space="0" w:color="auto"/>
        <w:right w:val="none" w:sz="0" w:space="0" w:color="auto"/>
      </w:divBdr>
    </w:div>
    <w:div w:id="360008982">
      <w:bodyDiv w:val="1"/>
      <w:marLeft w:val="0"/>
      <w:marRight w:val="0"/>
      <w:marTop w:val="0"/>
      <w:marBottom w:val="0"/>
      <w:divBdr>
        <w:top w:val="none" w:sz="0" w:space="0" w:color="auto"/>
        <w:left w:val="none" w:sz="0" w:space="0" w:color="auto"/>
        <w:bottom w:val="none" w:sz="0" w:space="0" w:color="auto"/>
        <w:right w:val="none" w:sz="0" w:space="0" w:color="auto"/>
      </w:divBdr>
    </w:div>
    <w:div w:id="543176672">
      <w:bodyDiv w:val="1"/>
      <w:marLeft w:val="0"/>
      <w:marRight w:val="0"/>
      <w:marTop w:val="0"/>
      <w:marBottom w:val="0"/>
      <w:divBdr>
        <w:top w:val="none" w:sz="0" w:space="0" w:color="auto"/>
        <w:left w:val="none" w:sz="0" w:space="0" w:color="auto"/>
        <w:bottom w:val="none" w:sz="0" w:space="0" w:color="auto"/>
        <w:right w:val="none" w:sz="0" w:space="0" w:color="auto"/>
      </w:divBdr>
    </w:div>
    <w:div w:id="609165531">
      <w:bodyDiv w:val="1"/>
      <w:marLeft w:val="0"/>
      <w:marRight w:val="0"/>
      <w:marTop w:val="0"/>
      <w:marBottom w:val="0"/>
      <w:divBdr>
        <w:top w:val="none" w:sz="0" w:space="0" w:color="auto"/>
        <w:left w:val="none" w:sz="0" w:space="0" w:color="auto"/>
        <w:bottom w:val="none" w:sz="0" w:space="0" w:color="auto"/>
        <w:right w:val="none" w:sz="0" w:space="0" w:color="auto"/>
      </w:divBdr>
    </w:div>
    <w:div w:id="614559170">
      <w:bodyDiv w:val="1"/>
      <w:marLeft w:val="0"/>
      <w:marRight w:val="0"/>
      <w:marTop w:val="0"/>
      <w:marBottom w:val="0"/>
      <w:divBdr>
        <w:top w:val="none" w:sz="0" w:space="0" w:color="auto"/>
        <w:left w:val="none" w:sz="0" w:space="0" w:color="auto"/>
        <w:bottom w:val="none" w:sz="0" w:space="0" w:color="auto"/>
        <w:right w:val="none" w:sz="0" w:space="0" w:color="auto"/>
      </w:divBdr>
    </w:div>
    <w:div w:id="619800599">
      <w:bodyDiv w:val="1"/>
      <w:marLeft w:val="0"/>
      <w:marRight w:val="0"/>
      <w:marTop w:val="0"/>
      <w:marBottom w:val="0"/>
      <w:divBdr>
        <w:top w:val="none" w:sz="0" w:space="0" w:color="auto"/>
        <w:left w:val="none" w:sz="0" w:space="0" w:color="auto"/>
        <w:bottom w:val="none" w:sz="0" w:space="0" w:color="auto"/>
        <w:right w:val="none" w:sz="0" w:space="0" w:color="auto"/>
      </w:divBdr>
    </w:div>
    <w:div w:id="625544152">
      <w:bodyDiv w:val="1"/>
      <w:marLeft w:val="0"/>
      <w:marRight w:val="0"/>
      <w:marTop w:val="0"/>
      <w:marBottom w:val="0"/>
      <w:divBdr>
        <w:top w:val="none" w:sz="0" w:space="0" w:color="auto"/>
        <w:left w:val="none" w:sz="0" w:space="0" w:color="auto"/>
        <w:bottom w:val="none" w:sz="0" w:space="0" w:color="auto"/>
        <w:right w:val="none" w:sz="0" w:space="0" w:color="auto"/>
      </w:divBdr>
    </w:div>
    <w:div w:id="699159750">
      <w:bodyDiv w:val="1"/>
      <w:marLeft w:val="0"/>
      <w:marRight w:val="0"/>
      <w:marTop w:val="0"/>
      <w:marBottom w:val="0"/>
      <w:divBdr>
        <w:top w:val="none" w:sz="0" w:space="0" w:color="auto"/>
        <w:left w:val="none" w:sz="0" w:space="0" w:color="auto"/>
        <w:bottom w:val="none" w:sz="0" w:space="0" w:color="auto"/>
        <w:right w:val="none" w:sz="0" w:space="0" w:color="auto"/>
      </w:divBdr>
    </w:div>
    <w:div w:id="704713988">
      <w:bodyDiv w:val="1"/>
      <w:marLeft w:val="0"/>
      <w:marRight w:val="0"/>
      <w:marTop w:val="0"/>
      <w:marBottom w:val="0"/>
      <w:divBdr>
        <w:top w:val="none" w:sz="0" w:space="0" w:color="auto"/>
        <w:left w:val="none" w:sz="0" w:space="0" w:color="auto"/>
        <w:bottom w:val="none" w:sz="0" w:space="0" w:color="auto"/>
        <w:right w:val="none" w:sz="0" w:space="0" w:color="auto"/>
      </w:divBdr>
    </w:div>
    <w:div w:id="705562369">
      <w:bodyDiv w:val="1"/>
      <w:marLeft w:val="0"/>
      <w:marRight w:val="0"/>
      <w:marTop w:val="0"/>
      <w:marBottom w:val="0"/>
      <w:divBdr>
        <w:top w:val="none" w:sz="0" w:space="0" w:color="auto"/>
        <w:left w:val="none" w:sz="0" w:space="0" w:color="auto"/>
        <w:bottom w:val="none" w:sz="0" w:space="0" w:color="auto"/>
        <w:right w:val="none" w:sz="0" w:space="0" w:color="auto"/>
      </w:divBdr>
    </w:div>
    <w:div w:id="745030878">
      <w:bodyDiv w:val="1"/>
      <w:marLeft w:val="0"/>
      <w:marRight w:val="0"/>
      <w:marTop w:val="0"/>
      <w:marBottom w:val="0"/>
      <w:divBdr>
        <w:top w:val="none" w:sz="0" w:space="0" w:color="auto"/>
        <w:left w:val="none" w:sz="0" w:space="0" w:color="auto"/>
        <w:bottom w:val="none" w:sz="0" w:space="0" w:color="auto"/>
        <w:right w:val="none" w:sz="0" w:space="0" w:color="auto"/>
      </w:divBdr>
    </w:div>
    <w:div w:id="916742000">
      <w:bodyDiv w:val="1"/>
      <w:marLeft w:val="0"/>
      <w:marRight w:val="0"/>
      <w:marTop w:val="0"/>
      <w:marBottom w:val="0"/>
      <w:divBdr>
        <w:top w:val="none" w:sz="0" w:space="0" w:color="auto"/>
        <w:left w:val="none" w:sz="0" w:space="0" w:color="auto"/>
        <w:bottom w:val="none" w:sz="0" w:space="0" w:color="auto"/>
        <w:right w:val="none" w:sz="0" w:space="0" w:color="auto"/>
      </w:divBdr>
    </w:div>
    <w:div w:id="954363085">
      <w:bodyDiv w:val="1"/>
      <w:marLeft w:val="0"/>
      <w:marRight w:val="0"/>
      <w:marTop w:val="0"/>
      <w:marBottom w:val="0"/>
      <w:divBdr>
        <w:top w:val="none" w:sz="0" w:space="0" w:color="auto"/>
        <w:left w:val="none" w:sz="0" w:space="0" w:color="auto"/>
        <w:bottom w:val="none" w:sz="0" w:space="0" w:color="auto"/>
        <w:right w:val="none" w:sz="0" w:space="0" w:color="auto"/>
      </w:divBdr>
    </w:div>
    <w:div w:id="987979419">
      <w:bodyDiv w:val="1"/>
      <w:marLeft w:val="0"/>
      <w:marRight w:val="0"/>
      <w:marTop w:val="0"/>
      <w:marBottom w:val="0"/>
      <w:divBdr>
        <w:top w:val="none" w:sz="0" w:space="0" w:color="auto"/>
        <w:left w:val="none" w:sz="0" w:space="0" w:color="auto"/>
        <w:bottom w:val="none" w:sz="0" w:space="0" w:color="auto"/>
        <w:right w:val="none" w:sz="0" w:space="0" w:color="auto"/>
      </w:divBdr>
    </w:div>
    <w:div w:id="1061366696">
      <w:bodyDiv w:val="1"/>
      <w:marLeft w:val="0"/>
      <w:marRight w:val="0"/>
      <w:marTop w:val="0"/>
      <w:marBottom w:val="0"/>
      <w:divBdr>
        <w:top w:val="none" w:sz="0" w:space="0" w:color="auto"/>
        <w:left w:val="none" w:sz="0" w:space="0" w:color="auto"/>
        <w:bottom w:val="none" w:sz="0" w:space="0" w:color="auto"/>
        <w:right w:val="none" w:sz="0" w:space="0" w:color="auto"/>
      </w:divBdr>
    </w:div>
    <w:div w:id="1373918223">
      <w:bodyDiv w:val="1"/>
      <w:marLeft w:val="0"/>
      <w:marRight w:val="0"/>
      <w:marTop w:val="0"/>
      <w:marBottom w:val="0"/>
      <w:divBdr>
        <w:top w:val="none" w:sz="0" w:space="0" w:color="auto"/>
        <w:left w:val="none" w:sz="0" w:space="0" w:color="auto"/>
        <w:bottom w:val="none" w:sz="0" w:space="0" w:color="auto"/>
        <w:right w:val="none" w:sz="0" w:space="0" w:color="auto"/>
      </w:divBdr>
    </w:div>
    <w:div w:id="1594775679">
      <w:bodyDiv w:val="1"/>
      <w:marLeft w:val="0"/>
      <w:marRight w:val="0"/>
      <w:marTop w:val="0"/>
      <w:marBottom w:val="0"/>
      <w:divBdr>
        <w:top w:val="none" w:sz="0" w:space="0" w:color="auto"/>
        <w:left w:val="none" w:sz="0" w:space="0" w:color="auto"/>
        <w:bottom w:val="none" w:sz="0" w:space="0" w:color="auto"/>
        <w:right w:val="none" w:sz="0" w:space="0" w:color="auto"/>
      </w:divBdr>
    </w:div>
    <w:div w:id="1640649881">
      <w:bodyDiv w:val="1"/>
      <w:marLeft w:val="0"/>
      <w:marRight w:val="0"/>
      <w:marTop w:val="0"/>
      <w:marBottom w:val="0"/>
      <w:divBdr>
        <w:top w:val="none" w:sz="0" w:space="0" w:color="auto"/>
        <w:left w:val="none" w:sz="0" w:space="0" w:color="auto"/>
        <w:bottom w:val="none" w:sz="0" w:space="0" w:color="auto"/>
        <w:right w:val="none" w:sz="0" w:space="0" w:color="auto"/>
      </w:divBdr>
    </w:div>
    <w:div w:id="1912695023">
      <w:bodyDiv w:val="1"/>
      <w:marLeft w:val="0"/>
      <w:marRight w:val="0"/>
      <w:marTop w:val="0"/>
      <w:marBottom w:val="0"/>
      <w:divBdr>
        <w:top w:val="none" w:sz="0" w:space="0" w:color="auto"/>
        <w:left w:val="none" w:sz="0" w:space="0" w:color="auto"/>
        <w:bottom w:val="none" w:sz="0" w:space="0" w:color="auto"/>
        <w:right w:val="none" w:sz="0" w:space="0" w:color="auto"/>
      </w:divBdr>
    </w:div>
    <w:div w:id="1937787600">
      <w:bodyDiv w:val="1"/>
      <w:marLeft w:val="0"/>
      <w:marRight w:val="0"/>
      <w:marTop w:val="0"/>
      <w:marBottom w:val="0"/>
      <w:divBdr>
        <w:top w:val="none" w:sz="0" w:space="0" w:color="auto"/>
        <w:left w:val="none" w:sz="0" w:space="0" w:color="auto"/>
        <w:bottom w:val="none" w:sz="0" w:space="0" w:color="auto"/>
        <w:right w:val="none" w:sz="0" w:space="0" w:color="auto"/>
      </w:divBdr>
    </w:div>
    <w:div w:id="1958025598">
      <w:bodyDiv w:val="1"/>
      <w:marLeft w:val="0"/>
      <w:marRight w:val="0"/>
      <w:marTop w:val="0"/>
      <w:marBottom w:val="0"/>
      <w:divBdr>
        <w:top w:val="none" w:sz="0" w:space="0" w:color="auto"/>
        <w:left w:val="none" w:sz="0" w:space="0" w:color="auto"/>
        <w:bottom w:val="none" w:sz="0" w:space="0" w:color="auto"/>
        <w:right w:val="none" w:sz="0" w:space="0" w:color="auto"/>
      </w:divBdr>
    </w:div>
    <w:div w:id="2019043618">
      <w:bodyDiv w:val="1"/>
      <w:marLeft w:val="0"/>
      <w:marRight w:val="0"/>
      <w:marTop w:val="0"/>
      <w:marBottom w:val="0"/>
      <w:divBdr>
        <w:top w:val="none" w:sz="0" w:space="0" w:color="auto"/>
        <w:left w:val="none" w:sz="0" w:space="0" w:color="auto"/>
        <w:bottom w:val="none" w:sz="0" w:space="0" w:color="auto"/>
        <w:right w:val="none" w:sz="0" w:space="0" w:color="auto"/>
      </w:divBdr>
    </w:div>
    <w:div w:id="2036273047">
      <w:bodyDiv w:val="1"/>
      <w:marLeft w:val="0"/>
      <w:marRight w:val="0"/>
      <w:marTop w:val="0"/>
      <w:marBottom w:val="0"/>
      <w:divBdr>
        <w:top w:val="none" w:sz="0" w:space="0" w:color="auto"/>
        <w:left w:val="none" w:sz="0" w:space="0" w:color="auto"/>
        <w:bottom w:val="none" w:sz="0" w:space="0" w:color="auto"/>
        <w:right w:val="none" w:sz="0" w:space="0" w:color="auto"/>
      </w:divBdr>
    </w:div>
    <w:div w:id="2080516513">
      <w:bodyDiv w:val="1"/>
      <w:marLeft w:val="0"/>
      <w:marRight w:val="0"/>
      <w:marTop w:val="0"/>
      <w:marBottom w:val="0"/>
      <w:divBdr>
        <w:top w:val="none" w:sz="0" w:space="0" w:color="auto"/>
        <w:left w:val="none" w:sz="0" w:space="0" w:color="auto"/>
        <w:bottom w:val="none" w:sz="0" w:space="0" w:color="auto"/>
        <w:right w:val="none" w:sz="0" w:space="0" w:color="auto"/>
      </w:divBdr>
    </w:div>
    <w:div w:id="2121028457">
      <w:bodyDiv w:val="1"/>
      <w:marLeft w:val="0"/>
      <w:marRight w:val="0"/>
      <w:marTop w:val="0"/>
      <w:marBottom w:val="0"/>
      <w:divBdr>
        <w:top w:val="none" w:sz="0" w:space="0" w:color="auto"/>
        <w:left w:val="none" w:sz="0" w:space="0" w:color="auto"/>
        <w:bottom w:val="none" w:sz="0" w:space="0" w:color="auto"/>
        <w:right w:val="none" w:sz="0" w:space="0" w:color="auto"/>
      </w:divBdr>
    </w:div>
    <w:div w:id="21383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Tong\AMay%20ACER\Doi%20thoai%20Nha%20truong-HSSV\2022-2023\HK1\Baocaotonghop_co%20do%20th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ong\AMay%20ACER\Doi%20thoai%20Nha%20truong-HSSV\2023-2024\Baocaotonghop_co%20do%20thi23-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 Cảnh quan môi trường  sạch sẽ, an toàn, thân thiện.</a:t>
            </a:r>
          </a:p>
        </c:rich>
      </c:tx>
      <c:overlay val="0"/>
    </c:title>
    <c:autoTitleDeleted val="0"/>
    <c:plotArea>
      <c:layout/>
      <c:barChart>
        <c:barDir val="col"/>
        <c:grouping val="clustered"/>
        <c:varyColors val="0"/>
        <c:ser>
          <c:idx val="0"/>
          <c:order val="0"/>
          <c:invertIfNegative val="0"/>
          <c:dLbls>
            <c:dLbl>
              <c:idx val="0"/>
              <c:layout>
                <c:manualLayout>
                  <c:x val="0"/>
                  <c:y val="-2.6602059357964869E-3"/>
                </c:manualLayout>
              </c:layout>
              <c:dLblPos val="outEnd"/>
              <c:showLegendKey val="0"/>
              <c:showVal val="1"/>
              <c:showCatName val="0"/>
              <c:showSerName val="0"/>
              <c:showPercent val="0"/>
              <c:showBubbleSize val="0"/>
            </c:dLbl>
            <c:dLbl>
              <c:idx val="1"/>
              <c:layout>
                <c:manualLayout>
                  <c:x val="0"/>
                  <c:y val="8.9594185342216845E-3"/>
                </c:manualLayout>
              </c:layout>
              <c:dLblPos val="outEnd"/>
              <c:showLegendKey val="0"/>
              <c:showVal val="1"/>
              <c:showCatName val="0"/>
              <c:showSerName val="0"/>
              <c:showPercent val="0"/>
              <c:showBubbleSize val="0"/>
            </c:dLbl>
            <c:dLbl>
              <c:idx val="2"/>
              <c:layout>
                <c:manualLayout>
                  <c:x val="-6.0343340474666813E-3"/>
                  <c:y val="-3.9992327882091665E-2"/>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ke'!$H$2273:$H$2276</c:f>
              <c:numCache>
                <c:formatCode>0,00;[Red]0,00</c:formatCode>
                <c:ptCount val="4"/>
                <c:pt idx="0">
                  <c:v>6.0123784261715292</c:v>
                </c:pt>
                <c:pt idx="1">
                  <c:v>5.6587091069849684</c:v>
                </c:pt>
                <c:pt idx="2">
                  <c:v>49.690539345711755</c:v>
                </c:pt>
                <c:pt idx="3">
                  <c:v>38.638373121131742</c:v>
                </c:pt>
              </c:numCache>
            </c:numRef>
          </c:val>
        </c:ser>
        <c:dLbls>
          <c:showLegendKey val="0"/>
          <c:showVal val="0"/>
          <c:showCatName val="0"/>
          <c:showSerName val="0"/>
          <c:showPercent val="0"/>
          <c:showBubbleSize val="0"/>
        </c:dLbls>
        <c:gapWidth val="75"/>
        <c:overlap val="40"/>
        <c:axId val="174654592"/>
        <c:axId val="174656128"/>
      </c:barChart>
      <c:catAx>
        <c:axId val="174654592"/>
        <c:scaling>
          <c:orientation val="minMax"/>
        </c:scaling>
        <c:delete val="0"/>
        <c:axPos val="b"/>
        <c:numFmt formatCode="General" sourceLinked="1"/>
        <c:majorTickMark val="none"/>
        <c:minorTickMark val="none"/>
        <c:tickLblPos val="nextTo"/>
        <c:crossAx val="174656128"/>
        <c:crosses val="autoZero"/>
        <c:auto val="1"/>
        <c:lblAlgn val="ctr"/>
        <c:lblOffset val="100"/>
        <c:noMultiLvlLbl val="0"/>
      </c:catAx>
      <c:valAx>
        <c:axId val="174656128"/>
        <c:scaling>
          <c:orientation val="minMax"/>
        </c:scaling>
        <c:delete val="0"/>
        <c:axPos val="l"/>
        <c:majorGridlines/>
        <c:numFmt formatCode="0,00;[Red]0,00" sourceLinked="1"/>
        <c:majorTickMark val="none"/>
        <c:minorTickMark val="none"/>
        <c:tickLblPos val="nextTo"/>
        <c:crossAx val="17465459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10.  Công tác tuyển sinh của nhà trường được thực hiện theo quy định, đảm bảo nghiêm túc, công bằng, khách quan.</a:t>
            </a:r>
          </a:p>
        </c:rich>
      </c:tx>
      <c:overlay val="0"/>
    </c:title>
    <c:autoTitleDeleted val="0"/>
    <c:plotArea>
      <c:layout/>
      <c:barChart>
        <c:barDir val="col"/>
        <c:grouping val="clustered"/>
        <c:varyColors val="0"/>
        <c:ser>
          <c:idx val="0"/>
          <c:order val="0"/>
          <c:invertIfNegative val="0"/>
          <c:dLbls>
            <c:dLbl>
              <c:idx val="0"/>
              <c:layout>
                <c:manualLayout>
                  <c:x val="0"/>
                  <c:y val="-3.0536240662224913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ke'!$Q$2273:$Q$2276</c:f>
              <c:numCache>
                <c:formatCode>0,00;[Red]0,00</c:formatCode>
                <c:ptCount val="4"/>
                <c:pt idx="0">
                  <c:v>4.8629531388152074</c:v>
                </c:pt>
                <c:pt idx="1">
                  <c:v>2.7409372236958442</c:v>
                </c:pt>
                <c:pt idx="2">
                  <c:v>53.138815207780723</c:v>
                </c:pt>
                <c:pt idx="3">
                  <c:v>39.257294429708224</c:v>
                </c:pt>
              </c:numCache>
            </c:numRef>
          </c:val>
        </c:ser>
        <c:dLbls>
          <c:showLegendKey val="0"/>
          <c:showVal val="0"/>
          <c:showCatName val="0"/>
          <c:showSerName val="0"/>
          <c:showPercent val="0"/>
          <c:showBubbleSize val="0"/>
        </c:dLbls>
        <c:gapWidth val="75"/>
        <c:overlap val="40"/>
        <c:axId val="175630976"/>
        <c:axId val="175636864"/>
      </c:barChart>
      <c:catAx>
        <c:axId val="175630976"/>
        <c:scaling>
          <c:orientation val="minMax"/>
        </c:scaling>
        <c:delete val="0"/>
        <c:axPos val="b"/>
        <c:numFmt formatCode="General" sourceLinked="1"/>
        <c:majorTickMark val="none"/>
        <c:minorTickMark val="none"/>
        <c:tickLblPos val="nextTo"/>
        <c:crossAx val="175636864"/>
        <c:crosses val="autoZero"/>
        <c:auto val="1"/>
        <c:lblAlgn val="ctr"/>
        <c:lblOffset val="100"/>
        <c:noMultiLvlLbl val="0"/>
      </c:catAx>
      <c:valAx>
        <c:axId val="175636864"/>
        <c:scaling>
          <c:orientation val="minMax"/>
        </c:scaling>
        <c:delete val="0"/>
        <c:axPos val="l"/>
        <c:majorGridlines/>
        <c:numFmt formatCode="0,00;[Red]0,00" sourceLinked="1"/>
        <c:majorTickMark val="none"/>
        <c:minorTickMark val="none"/>
        <c:tickLblPos val="nextTo"/>
        <c:crossAx val="17563097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11. Hình thức đào tạo tập trung của nhà trường đạt chất lượng.</a:t>
            </a:r>
          </a:p>
        </c:rich>
      </c:tx>
      <c:overlay val="0"/>
    </c:title>
    <c:autoTitleDeleted val="0"/>
    <c:plotArea>
      <c:layout/>
      <c:barChart>
        <c:barDir val="col"/>
        <c:grouping val="clustered"/>
        <c:varyColors val="0"/>
        <c:ser>
          <c:idx val="0"/>
          <c:order val="0"/>
          <c:invertIfNegative val="0"/>
          <c:dLbls>
            <c:dLbl>
              <c:idx val="0"/>
              <c:layout>
                <c:manualLayout>
                  <c:x val="0"/>
                  <c:y val="2.8482132041187158E-2"/>
                </c:manualLayout>
              </c:layout>
              <c:dLblPos val="outEnd"/>
              <c:showLegendKey val="0"/>
              <c:showVal val="1"/>
              <c:showCatName val="0"/>
              <c:showSerName val="0"/>
              <c:showPercent val="0"/>
              <c:showBubbleSize val="0"/>
            </c:dLbl>
            <c:dLbl>
              <c:idx val="1"/>
              <c:layout>
                <c:manualLayout>
                  <c:x val="0"/>
                  <c:y val="6.411064001615183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ke'!$R$2273:$R$2276</c:f>
              <c:numCache>
                <c:formatCode>0,00;[Red]0,00</c:formatCode>
                <c:ptCount val="4"/>
                <c:pt idx="0">
                  <c:v>5.083996463306808</c:v>
                </c:pt>
                <c:pt idx="1">
                  <c:v>3.4924845269672855</c:v>
                </c:pt>
                <c:pt idx="2">
                  <c:v>52.829354553492479</c:v>
                </c:pt>
                <c:pt idx="3">
                  <c:v>38.594164456233422</c:v>
                </c:pt>
              </c:numCache>
            </c:numRef>
          </c:val>
        </c:ser>
        <c:dLbls>
          <c:showLegendKey val="0"/>
          <c:showVal val="0"/>
          <c:showCatName val="0"/>
          <c:showSerName val="0"/>
          <c:showPercent val="0"/>
          <c:showBubbleSize val="0"/>
        </c:dLbls>
        <c:gapWidth val="75"/>
        <c:overlap val="40"/>
        <c:axId val="175674880"/>
        <c:axId val="175676416"/>
      </c:barChart>
      <c:catAx>
        <c:axId val="175674880"/>
        <c:scaling>
          <c:orientation val="minMax"/>
        </c:scaling>
        <c:delete val="0"/>
        <c:axPos val="b"/>
        <c:numFmt formatCode="General" sourceLinked="1"/>
        <c:majorTickMark val="none"/>
        <c:minorTickMark val="none"/>
        <c:tickLblPos val="nextTo"/>
        <c:crossAx val="175676416"/>
        <c:crosses val="autoZero"/>
        <c:auto val="1"/>
        <c:lblAlgn val="ctr"/>
        <c:lblOffset val="100"/>
        <c:noMultiLvlLbl val="0"/>
      </c:catAx>
      <c:valAx>
        <c:axId val="175676416"/>
        <c:scaling>
          <c:orientation val="minMax"/>
        </c:scaling>
        <c:delete val="0"/>
        <c:axPos val="l"/>
        <c:majorGridlines/>
        <c:numFmt formatCode="0,00;[Red]0,00" sourceLinked="1"/>
        <c:majorTickMark val="none"/>
        <c:minorTickMark val="none"/>
        <c:tickLblPos val="nextTo"/>
        <c:crossAx val="1756748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12. Phương thức đào tạo tích luỹ tín chỉ thuận lợi cho HSSV và có hiệu quả.</a:t>
            </a:r>
          </a:p>
        </c:rich>
      </c:tx>
      <c:overlay val="0"/>
    </c:title>
    <c:autoTitleDeleted val="0"/>
    <c:plotArea>
      <c:layout/>
      <c:barChart>
        <c:barDir val="col"/>
        <c:grouping val="clustered"/>
        <c:varyColors val="0"/>
        <c:ser>
          <c:idx val="0"/>
          <c:order val="0"/>
          <c:invertIfNegative val="0"/>
          <c:dLbls>
            <c:dLbl>
              <c:idx val="0"/>
              <c:layout>
                <c:manualLayout>
                  <c:x val="1.3937282229965157E-2"/>
                  <c:y val="-1.6885307941158518E-2"/>
                </c:manualLayout>
              </c:layout>
              <c:dLblPos val="outEnd"/>
              <c:showLegendKey val="0"/>
              <c:showVal val="1"/>
              <c:showCatName val="0"/>
              <c:showSerName val="0"/>
              <c:showPercent val="0"/>
              <c:showBubbleSize val="0"/>
            </c:dLbl>
            <c:dLbl>
              <c:idx val="1"/>
              <c:layout>
                <c:manualLayout>
                  <c:x val="0"/>
                  <c:y val="-1.8767747054873954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ke'!$S$2273:$S$2276</c:f>
              <c:numCache>
                <c:formatCode>0,00;[Red]0,00</c:formatCode>
                <c:ptCount val="4"/>
                <c:pt idx="0">
                  <c:v>4.8187444739168876</c:v>
                </c:pt>
                <c:pt idx="1">
                  <c:v>3.0503978779840848</c:v>
                </c:pt>
                <c:pt idx="2">
                  <c:v>51.900972590627759</c:v>
                </c:pt>
                <c:pt idx="3">
                  <c:v>40.229885057471265</c:v>
                </c:pt>
              </c:numCache>
            </c:numRef>
          </c:val>
        </c:ser>
        <c:dLbls>
          <c:showLegendKey val="0"/>
          <c:showVal val="0"/>
          <c:showCatName val="0"/>
          <c:showSerName val="0"/>
          <c:showPercent val="0"/>
          <c:showBubbleSize val="0"/>
        </c:dLbls>
        <c:gapWidth val="75"/>
        <c:overlap val="40"/>
        <c:axId val="175972736"/>
        <c:axId val="175974272"/>
      </c:barChart>
      <c:catAx>
        <c:axId val="175972736"/>
        <c:scaling>
          <c:orientation val="minMax"/>
        </c:scaling>
        <c:delete val="0"/>
        <c:axPos val="b"/>
        <c:numFmt formatCode="General" sourceLinked="1"/>
        <c:majorTickMark val="none"/>
        <c:minorTickMark val="none"/>
        <c:tickLblPos val="nextTo"/>
        <c:crossAx val="175974272"/>
        <c:crosses val="autoZero"/>
        <c:auto val="1"/>
        <c:lblAlgn val="ctr"/>
        <c:lblOffset val="100"/>
        <c:noMultiLvlLbl val="0"/>
      </c:catAx>
      <c:valAx>
        <c:axId val="175974272"/>
        <c:scaling>
          <c:orientation val="minMax"/>
        </c:scaling>
        <c:delete val="0"/>
        <c:axPos val="l"/>
        <c:majorGridlines/>
        <c:numFmt formatCode="0,00;[Red]0,00" sourceLinked="1"/>
        <c:majorTickMark val="none"/>
        <c:minorTickMark val="none"/>
        <c:tickLblPos val="nextTo"/>
        <c:crossAx val="17597273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13. Chương trình đào tạo của nhà trường phù hợp với người học, đảm bảo tính thực tiễn và đáp ứng với nhu cầu của thị trường lao động.</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ke'!$T$2273:$T$2276</c:f>
              <c:numCache>
                <c:formatCode>0,00;[Red]0,00</c:formatCode>
                <c:ptCount val="4"/>
                <c:pt idx="0">
                  <c:v>4.774535809018567</c:v>
                </c:pt>
                <c:pt idx="1">
                  <c:v>3.4482758620689653</c:v>
                </c:pt>
                <c:pt idx="2">
                  <c:v>52.785145888594165</c:v>
                </c:pt>
                <c:pt idx="3">
                  <c:v>38.992042440318301</c:v>
                </c:pt>
              </c:numCache>
            </c:numRef>
          </c:val>
        </c:ser>
        <c:dLbls>
          <c:showLegendKey val="0"/>
          <c:showVal val="0"/>
          <c:showCatName val="0"/>
          <c:showSerName val="0"/>
          <c:showPercent val="0"/>
          <c:showBubbleSize val="0"/>
        </c:dLbls>
        <c:gapWidth val="75"/>
        <c:overlap val="40"/>
        <c:axId val="176016384"/>
        <c:axId val="176026368"/>
      </c:barChart>
      <c:catAx>
        <c:axId val="176016384"/>
        <c:scaling>
          <c:orientation val="minMax"/>
        </c:scaling>
        <c:delete val="0"/>
        <c:axPos val="b"/>
        <c:numFmt formatCode="General" sourceLinked="1"/>
        <c:majorTickMark val="none"/>
        <c:minorTickMark val="none"/>
        <c:tickLblPos val="nextTo"/>
        <c:crossAx val="176026368"/>
        <c:crosses val="autoZero"/>
        <c:auto val="1"/>
        <c:lblAlgn val="ctr"/>
        <c:lblOffset val="100"/>
        <c:noMultiLvlLbl val="0"/>
      </c:catAx>
      <c:valAx>
        <c:axId val="176026368"/>
        <c:scaling>
          <c:orientation val="minMax"/>
        </c:scaling>
        <c:delete val="0"/>
        <c:axPos val="l"/>
        <c:majorGridlines/>
        <c:numFmt formatCode="0,00;[Red]0,00" sourceLinked="1"/>
        <c:majorTickMark val="none"/>
        <c:minorTickMark val="none"/>
        <c:tickLblPos val="nextTo"/>
        <c:crossAx val="17601638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14. Chuẩn đầu ra của chương trình đào tạo được công bố công khai,  phù hợp với trình độ đào tạo tại trường và với thực tiễn của thị trường lao động.</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ke'!$U$2273:$U$2276</c:f>
              <c:numCache>
                <c:formatCode>0,00;[Red]0,00</c:formatCode>
                <c:ptCount val="4"/>
                <c:pt idx="0">
                  <c:v>4.8629531388152074</c:v>
                </c:pt>
                <c:pt idx="1">
                  <c:v>2.7851458885941645</c:v>
                </c:pt>
                <c:pt idx="2">
                  <c:v>52.343059239610959</c:v>
                </c:pt>
                <c:pt idx="3">
                  <c:v>40.008841732979661</c:v>
                </c:pt>
              </c:numCache>
            </c:numRef>
          </c:val>
        </c:ser>
        <c:dLbls>
          <c:showLegendKey val="0"/>
          <c:showVal val="0"/>
          <c:showCatName val="0"/>
          <c:showSerName val="0"/>
          <c:showPercent val="0"/>
          <c:showBubbleSize val="0"/>
        </c:dLbls>
        <c:gapWidth val="75"/>
        <c:overlap val="40"/>
        <c:axId val="175732608"/>
        <c:axId val="175734144"/>
      </c:barChart>
      <c:catAx>
        <c:axId val="175732608"/>
        <c:scaling>
          <c:orientation val="minMax"/>
        </c:scaling>
        <c:delete val="0"/>
        <c:axPos val="b"/>
        <c:numFmt formatCode="General" sourceLinked="1"/>
        <c:majorTickMark val="none"/>
        <c:minorTickMark val="none"/>
        <c:tickLblPos val="nextTo"/>
        <c:crossAx val="175734144"/>
        <c:crosses val="autoZero"/>
        <c:auto val="1"/>
        <c:lblAlgn val="ctr"/>
        <c:lblOffset val="100"/>
        <c:noMultiLvlLbl val="0"/>
      </c:catAx>
      <c:valAx>
        <c:axId val="175734144"/>
        <c:scaling>
          <c:orientation val="minMax"/>
        </c:scaling>
        <c:delete val="0"/>
        <c:axPos val="l"/>
        <c:majorGridlines/>
        <c:numFmt formatCode="0,00;[Red]0,00" sourceLinked="1"/>
        <c:majorTickMark val="none"/>
        <c:minorTickMark val="none"/>
        <c:tickLblPos val="nextTo"/>
        <c:crossAx val="17573260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15. Phương thức đào tạo được thực hiện kết hợp rèn luyện năng lực thực hành với trang bị kiến thức chuyên môn; </a:t>
            </a:r>
            <a:r>
              <a:rPr lang="en-US" sz="1100">
                <a:latin typeface="+mj-lt"/>
              </a:rPr>
              <a:t>..</a:t>
            </a:r>
            <a:endParaRPr lang="vi-VN" sz="1100">
              <a:latin typeface="+mj-lt"/>
            </a:endParaRPr>
          </a:p>
        </c:rich>
      </c:tx>
      <c:overlay val="0"/>
    </c:title>
    <c:autoTitleDeleted val="0"/>
    <c:plotArea>
      <c:layout/>
      <c:barChart>
        <c:barDir val="col"/>
        <c:grouping val="clustered"/>
        <c:varyColors val="0"/>
        <c:ser>
          <c:idx val="0"/>
          <c:order val="0"/>
          <c:invertIfNegative val="0"/>
          <c:dLbls>
            <c:dLbl>
              <c:idx val="0"/>
              <c:layout>
                <c:manualLayout>
                  <c:x val="1.4035087719298246E-2"/>
                  <c:y val="4.0444406814739552E-3"/>
                </c:manualLayout>
              </c:layout>
              <c:dLblPos val="outEnd"/>
              <c:showLegendKey val="0"/>
              <c:showVal val="1"/>
              <c:showCatName val="0"/>
              <c:showSerName val="0"/>
              <c:showPercent val="0"/>
              <c:showBubbleSize val="0"/>
            </c:dLbl>
            <c:dLbl>
              <c:idx val="1"/>
              <c:layout>
                <c:manualLayout>
                  <c:x val="0"/>
                  <c:y val="-7.5285750571501145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ke'!$V$2273:$V$2276</c:f>
              <c:numCache>
                <c:formatCode>0,00;[Red]0,00</c:formatCode>
                <c:ptCount val="4"/>
                <c:pt idx="0">
                  <c:v>4.6861184792219275</c:v>
                </c:pt>
                <c:pt idx="1">
                  <c:v>2.8735632183908044</c:v>
                </c:pt>
                <c:pt idx="2">
                  <c:v>52.4314765694076</c:v>
                </c:pt>
                <c:pt idx="3">
                  <c:v>40.008841732979661</c:v>
                </c:pt>
              </c:numCache>
            </c:numRef>
          </c:val>
        </c:ser>
        <c:dLbls>
          <c:showLegendKey val="0"/>
          <c:showVal val="0"/>
          <c:showCatName val="0"/>
          <c:showSerName val="0"/>
          <c:showPercent val="0"/>
          <c:showBubbleSize val="0"/>
        </c:dLbls>
        <c:gapWidth val="75"/>
        <c:overlap val="40"/>
        <c:axId val="175768320"/>
        <c:axId val="175769856"/>
      </c:barChart>
      <c:catAx>
        <c:axId val="175768320"/>
        <c:scaling>
          <c:orientation val="minMax"/>
        </c:scaling>
        <c:delete val="0"/>
        <c:axPos val="b"/>
        <c:numFmt formatCode="General" sourceLinked="1"/>
        <c:majorTickMark val="none"/>
        <c:minorTickMark val="none"/>
        <c:tickLblPos val="nextTo"/>
        <c:crossAx val="175769856"/>
        <c:crosses val="autoZero"/>
        <c:auto val="1"/>
        <c:lblAlgn val="ctr"/>
        <c:lblOffset val="100"/>
        <c:noMultiLvlLbl val="0"/>
      </c:catAx>
      <c:valAx>
        <c:axId val="175769856"/>
        <c:scaling>
          <c:orientation val="minMax"/>
        </c:scaling>
        <c:delete val="0"/>
        <c:axPos val="l"/>
        <c:majorGridlines/>
        <c:numFmt formatCode="0,00;[Red]0,00" sourceLinked="1"/>
        <c:majorTickMark val="none"/>
        <c:minorTickMark val="none"/>
        <c:tickLblPos val="nextTo"/>
        <c:crossAx val="17576832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16. Giáo trình tạo điều kiện tốt cho HSSV trong học tập.</a:t>
            </a:r>
          </a:p>
        </c:rich>
      </c:tx>
      <c:overlay val="0"/>
    </c:title>
    <c:autoTitleDeleted val="0"/>
    <c:plotArea>
      <c:layout/>
      <c:barChart>
        <c:barDir val="col"/>
        <c:grouping val="clustered"/>
        <c:varyColors val="0"/>
        <c:ser>
          <c:idx val="0"/>
          <c:order val="0"/>
          <c:invertIfNegative val="0"/>
          <c:dLbls>
            <c:dLbl>
              <c:idx val="0"/>
              <c:layout>
                <c:manualLayout>
                  <c:x val="1.8518518518518517E-2"/>
                  <c:y val="2.7922471229557843E-3"/>
                </c:manualLayout>
              </c:layout>
              <c:dLblPos val="outEnd"/>
              <c:showLegendKey val="0"/>
              <c:showVal val="1"/>
              <c:showCatName val="0"/>
              <c:showSerName val="0"/>
              <c:showPercent val="0"/>
              <c:showBubbleSize val="0"/>
            </c:dLbl>
            <c:dLbl>
              <c:idx val="1"/>
              <c:layout>
                <c:manualLayout>
                  <c:x val="0"/>
                  <c:y val="7.8231374924288312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ke'!$W$2273:$W$2276</c:f>
              <c:numCache>
                <c:formatCode>0,00;[Red]0,00</c:formatCode>
                <c:ptCount val="4"/>
                <c:pt idx="0">
                  <c:v>4.5977011494252871</c:v>
                </c:pt>
                <c:pt idx="1">
                  <c:v>3.6251105216622457</c:v>
                </c:pt>
                <c:pt idx="2">
                  <c:v>51.768346595932798</c:v>
                </c:pt>
                <c:pt idx="3">
                  <c:v>40.008841732979661</c:v>
                </c:pt>
              </c:numCache>
            </c:numRef>
          </c:val>
        </c:ser>
        <c:dLbls>
          <c:showLegendKey val="0"/>
          <c:showVal val="0"/>
          <c:showCatName val="0"/>
          <c:showSerName val="0"/>
          <c:showPercent val="0"/>
          <c:showBubbleSize val="0"/>
        </c:dLbls>
        <c:gapWidth val="75"/>
        <c:overlap val="40"/>
        <c:axId val="175799680"/>
        <c:axId val="175801472"/>
      </c:barChart>
      <c:catAx>
        <c:axId val="175799680"/>
        <c:scaling>
          <c:orientation val="minMax"/>
        </c:scaling>
        <c:delete val="0"/>
        <c:axPos val="b"/>
        <c:numFmt formatCode="General" sourceLinked="1"/>
        <c:majorTickMark val="none"/>
        <c:minorTickMark val="none"/>
        <c:tickLblPos val="nextTo"/>
        <c:crossAx val="175801472"/>
        <c:crosses val="autoZero"/>
        <c:auto val="1"/>
        <c:lblAlgn val="ctr"/>
        <c:lblOffset val="100"/>
        <c:noMultiLvlLbl val="0"/>
      </c:catAx>
      <c:valAx>
        <c:axId val="175801472"/>
        <c:scaling>
          <c:orientation val="minMax"/>
        </c:scaling>
        <c:delete val="0"/>
        <c:axPos val="l"/>
        <c:majorGridlines/>
        <c:numFmt formatCode="0,00;[Red]0,00" sourceLinked="1"/>
        <c:majorTickMark val="none"/>
        <c:minorTickMark val="none"/>
        <c:tickLblPos val="nextTo"/>
        <c:crossAx val="17579968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vi-VN" sz="1000">
                <a:latin typeface="+mj-lt"/>
              </a:rPr>
              <a:t>17. Hoạt động đào tạo tại doanh nghiệp (học tại doanh nghiệp) được đưa vào kế hoạch đào tạo, triển khai đạt hiệu quả</a:t>
            </a:r>
          </a:p>
        </c:rich>
      </c:tx>
      <c:overlay val="0"/>
    </c:title>
    <c:autoTitleDeleted val="0"/>
    <c:plotArea>
      <c:layout/>
      <c:barChart>
        <c:barDir val="col"/>
        <c:grouping val="clustered"/>
        <c:varyColors val="0"/>
        <c:ser>
          <c:idx val="0"/>
          <c:order val="0"/>
          <c:invertIfNegative val="0"/>
          <c:dLbls>
            <c:dLbl>
              <c:idx val="0"/>
              <c:layout>
                <c:manualLayout>
                  <c:x val="9.2592592592592587E-3"/>
                  <c:y val="1.2000403795679387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ke'!$X$2273:$X$2276</c:f>
              <c:numCache>
                <c:formatCode>0,00;[Red]0,00</c:formatCode>
                <c:ptCount val="4"/>
                <c:pt idx="0">
                  <c:v>4.8187444739168876</c:v>
                </c:pt>
                <c:pt idx="1">
                  <c:v>2.5641025641025639</c:v>
                </c:pt>
                <c:pt idx="2">
                  <c:v>53.227232537577365</c:v>
                </c:pt>
                <c:pt idx="3">
                  <c:v>39.389920424403179</c:v>
                </c:pt>
              </c:numCache>
            </c:numRef>
          </c:val>
        </c:ser>
        <c:dLbls>
          <c:showLegendKey val="0"/>
          <c:showVal val="0"/>
          <c:showCatName val="0"/>
          <c:showSerName val="0"/>
          <c:showPercent val="0"/>
          <c:showBubbleSize val="0"/>
        </c:dLbls>
        <c:gapWidth val="75"/>
        <c:overlap val="40"/>
        <c:axId val="175835392"/>
        <c:axId val="175849472"/>
      </c:barChart>
      <c:catAx>
        <c:axId val="175835392"/>
        <c:scaling>
          <c:orientation val="minMax"/>
        </c:scaling>
        <c:delete val="0"/>
        <c:axPos val="b"/>
        <c:numFmt formatCode="General" sourceLinked="1"/>
        <c:majorTickMark val="none"/>
        <c:minorTickMark val="none"/>
        <c:tickLblPos val="nextTo"/>
        <c:crossAx val="175849472"/>
        <c:crosses val="autoZero"/>
        <c:auto val="1"/>
        <c:lblAlgn val="ctr"/>
        <c:lblOffset val="100"/>
        <c:noMultiLvlLbl val="0"/>
      </c:catAx>
      <c:valAx>
        <c:axId val="175849472"/>
        <c:scaling>
          <c:orientation val="minMax"/>
        </c:scaling>
        <c:delete val="0"/>
        <c:axPos val="l"/>
        <c:majorGridlines/>
        <c:numFmt formatCode="0,00;[Red]0,00" sourceLinked="1"/>
        <c:majorTickMark val="none"/>
        <c:minorTickMark val="none"/>
        <c:tickLblPos val="nextTo"/>
        <c:crossAx val="17583539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latin typeface="+mj-lt"/>
              </a:rPr>
              <a:t>18</a:t>
            </a:r>
            <a:r>
              <a:rPr lang="vi-VN" sz="1100">
                <a:latin typeface="+mj-lt"/>
              </a:rPr>
              <a:t>. </a:t>
            </a:r>
            <a:r>
              <a:rPr lang="en-US" sz="1100">
                <a:latin typeface="+mj-lt"/>
              </a:rPr>
              <a:t>Công</a:t>
            </a:r>
            <a:r>
              <a:rPr lang="en-US" sz="1100" baseline="0">
                <a:latin typeface="+mj-lt"/>
              </a:rPr>
              <a:t> tác khảo thí</a:t>
            </a:r>
            <a:r>
              <a:rPr lang="vi-VN" sz="1100">
                <a:latin typeface="+mj-lt"/>
              </a:rPr>
              <a:t>.</a:t>
            </a:r>
          </a:p>
        </c:rich>
      </c:tx>
      <c:overlay val="0"/>
    </c:title>
    <c:autoTitleDeleted val="0"/>
    <c:plotArea>
      <c:layout/>
      <c:barChart>
        <c:barDir val="col"/>
        <c:grouping val="clustered"/>
        <c:varyColors val="0"/>
        <c:ser>
          <c:idx val="0"/>
          <c:order val="0"/>
          <c:invertIfNegative val="0"/>
          <c:dLbls>
            <c:dLbl>
              <c:idx val="0"/>
              <c:layout>
                <c:manualLayout>
                  <c:x val="0"/>
                  <c:y val="1.0250353321219463E-2"/>
                </c:manualLayout>
              </c:layout>
              <c:dLblPos val="outEnd"/>
              <c:showLegendKey val="0"/>
              <c:showVal val="1"/>
              <c:showCatName val="0"/>
              <c:showSerName val="0"/>
              <c:showPercent val="0"/>
              <c:showBubbleSize val="0"/>
            </c:dLbl>
            <c:dLbl>
              <c:idx val="1"/>
              <c:layout>
                <c:manualLayout>
                  <c:x val="-3.472222222222222E-3"/>
                  <c:y val="1.144356955380483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ke'!$Y$2273:$Y$2276</c:f>
              <c:numCache>
                <c:formatCode>0,00;[Red]0,00</c:formatCode>
                <c:ptCount val="4"/>
                <c:pt idx="0">
                  <c:v>4.8187444739168876</c:v>
                </c:pt>
                <c:pt idx="1">
                  <c:v>2.5641025641025639</c:v>
                </c:pt>
                <c:pt idx="2">
                  <c:v>52.564102564102562</c:v>
                </c:pt>
                <c:pt idx="3">
                  <c:v>40.053050397877982</c:v>
                </c:pt>
              </c:numCache>
            </c:numRef>
          </c:val>
        </c:ser>
        <c:dLbls>
          <c:showLegendKey val="0"/>
          <c:showVal val="0"/>
          <c:showCatName val="0"/>
          <c:showSerName val="0"/>
          <c:showPercent val="0"/>
          <c:showBubbleSize val="0"/>
        </c:dLbls>
        <c:gapWidth val="75"/>
        <c:overlap val="40"/>
        <c:axId val="175870720"/>
        <c:axId val="175872256"/>
      </c:barChart>
      <c:catAx>
        <c:axId val="175870720"/>
        <c:scaling>
          <c:orientation val="minMax"/>
        </c:scaling>
        <c:delete val="0"/>
        <c:axPos val="b"/>
        <c:numFmt formatCode="General" sourceLinked="1"/>
        <c:majorTickMark val="none"/>
        <c:minorTickMark val="none"/>
        <c:tickLblPos val="nextTo"/>
        <c:crossAx val="175872256"/>
        <c:crosses val="autoZero"/>
        <c:auto val="1"/>
        <c:lblAlgn val="ctr"/>
        <c:lblOffset val="100"/>
        <c:noMultiLvlLbl val="0"/>
      </c:catAx>
      <c:valAx>
        <c:axId val="175872256"/>
        <c:scaling>
          <c:orientation val="minMax"/>
        </c:scaling>
        <c:delete val="0"/>
        <c:axPos val="l"/>
        <c:majorGridlines/>
        <c:numFmt formatCode="0,00;[Red]0,00" sourceLinked="1"/>
        <c:majorTickMark val="none"/>
        <c:minorTickMark val="none"/>
        <c:tickLblPos val="nextTo"/>
        <c:crossAx val="17587072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19. Cổng thông tin sinhvien.ktkthcm.edu.vn của nhà trường đáp ứng việc tra cứu thông tin của HSSV.</a:t>
            </a:r>
          </a:p>
        </c:rich>
      </c:tx>
      <c:overlay val="0"/>
    </c:title>
    <c:autoTitleDeleted val="0"/>
    <c:plotArea>
      <c:layout/>
      <c:barChart>
        <c:barDir val="col"/>
        <c:grouping val="clustered"/>
        <c:varyColors val="0"/>
        <c:ser>
          <c:idx val="0"/>
          <c:order val="0"/>
          <c:invertIfNegative val="0"/>
          <c:dLbls>
            <c:dLbl>
              <c:idx val="0"/>
              <c:layout>
                <c:manualLayout>
                  <c:x val="0"/>
                  <c:y val="-3.0199878861296185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ke'!$Z$2273:$Z$2276</c:f>
              <c:numCache>
                <c:formatCode>0,00;[Red]0,00</c:formatCode>
                <c:ptCount val="4"/>
                <c:pt idx="0">
                  <c:v>5.083996463306808</c:v>
                </c:pt>
                <c:pt idx="1">
                  <c:v>2.7409372236958442</c:v>
                </c:pt>
                <c:pt idx="2">
                  <c:v>51.812555260831118</c:v>
                </c:pt>
                <c:pt idx="3">
                  <c:v>40.362511052166219</c:v>
                </c:pt>
              </c:numCache>
            </c:numRef>
          </c:val>
        </c:ser>
        <c:dLbls>
          <c:showLegendKey val="0"/>
          <c:showVal val="0"/>
          <c:showCatName val="0"/>
          <c:showSerName val="0"/>
          <c:showPercent val="0"/>
          <c:showBubbleSize val="0"/>
        </c:dLbls>
        <c:gapWidth val="75"/>
        <c:overlap val="40"/>
        <c:axId val="175926656"/>
        <c:axId val="175936640"/>
      </c:barChart>
      <c:catAx>
        <c:axId val="175926656"/>
        <c:scaling>
          <c:orientation val="minMax"/>
        </c:scaling>
        <c:delete val="0"/>
        <c:axPos val="b"/>
        <c:numFmt formatCode="General" sourceLinked="1"/>
        <c:majorTickMark val="none"/>
        <c:minorTickMark val="none"/>
        <c:tickLblPos val="nextTo"/>
        <c:crossAx val="175936640"/>
        <c:crosses val="autoZero"/>
        <c:auto val="1"/>
        <c:lblAlgn val="ctr"/>
        <c:lblOffset val="100"/>
        <c:noMultiLvlLbl val="0"/>
      </c:catAx>
      <c:valAx>
        <c:axId val="175936640"/>
        <c:scaling>
          <c:orientation val="minMax"/>
        </c:scaling>
        <c:delete val="0"/>
        <c:axPos val="l"/>
        <c:majorGridlines/>
        <c:numFmt formatCode="0,00;[Red]0,00" sourceLinked="1"/>
        <c:majorTickMark val="none"/>
        <c:minorTickMark val="none"/>
        <c:tickLblPos val="nextTo"/>
        <c:crossAx val="175926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2. Thầy cô ở các phòng ban, Trung tâm giải quyết các thủ tục hành chính có trách nhiệm và thân thiện.</a:t>
            </a:r>
          </a:p>
        </c:rich>
      </c:tx>
      <c:overlay val="0"/>
    </c:title>
    <c:autoTitleDeleted val="0"/>
    <c:plotArea>
      <c:layout/>
      <c:barChart>
        <c:barDir val="col"/>
        <c:grouping val="clustered"/>
        <c:varyColors val="0"/>
        <c:ser>
          <c:idx val="0"/>
          <c:order val="0"/>
          <c:invertIfNegative val="0"/>
          <c:dLbls>
            <c:dLbl>
              <c:idx val="0"/>
              <c:layout>
                <c:manualLayout>
                  <c:x val="0"/>
                  <c:y val="5.9115687462144156E-3"/>
                </c:manualLayout>
              </c:layout>
              <c:dLblPos val="outEnd"/>
              <c:showLegendKey val="0"/>
              <c:showVal val="1"/>
              <c:showCatName val="0"/>
              <c:showSerName val="0"/>
              <c:showPercent val="0"/>
              <c:showBubbleSize val="0"/>
            </c:dLbl>
            <c:dLbl>
              <c:idx val="1"/>
              <c:layout>
                <c:manualLayout>
                  <c:x val="0"/>
                  <c:y val="-3.5291742378375354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ke'!$I$2273:$I$2276</c:f>
              <c:numCache>
                <c:formatCode>0,00;[Red]0,00</c:formatCode>
                <c:ptCount val="4"/>
                <c:pt idx="0">
                  <c:v>4.9071618037135281</c:v>
                </c:pt>
                <c:pt idx="1">
                  <c:v>3.9345711759504862</c:v>
                </c:pt>
                <c:pt idx="2">
                  <c:v>50.751547303271437</c:v>
                </c:pt>
                <c:pt idx="3">
                  <c:v>40.40671971706454</c:v>
                </c:pt>
              </c:numCache>
            </c:numRef>
          </c:val>
        </c:ser>
        <c:dLbls>
          <c:showLegendKey val="0"/>
          <c:showVal val="0"/>
          <c:showCatName val="0"/>
          <c:showSerName val="0"/>
          <c:showPercent val="0"/>
          <c:showBubbleSize val="0"/>
        </c:dLbls>
        <c:gapWidth val="75"/>
        <c:overlap val="40"/>
        <c:axId val="174690304"/>
        <c:axId val="174691840"/>
      </c:barChart>
      <c:catAx>
        <c:axId val="174690304"/>
        <c:scaling>
          <c:orientation val="minMax"/>
        </c:scaling>
        <c:delete val="0"/>
        <c:axPos val="b"/>
        <c:numFmt formatCode="General" sourceLinked="1"/>
        <c:majorTickMark val="none"/>
        <c:minorTickMark val="none"/>
        <c:tickLblPos val="nextTo"/>
        <c:crossAx val="174691840"/>
        <c:crosses val="autoZero"/>
        <c:auto val="1"/>
        <c:lblAlgn val="ctr"/>
        <c:lblOffset val="100"/>
        <c:noMultiLvlLbl val="0"/>
      </c:catAx>
      <c:valAx>
        <c:axId val="174691840"/>
        <c:scaling>
          <c:orientation val="minMax"/>
        </c:scaling>
        <c:delete val="0"/>
        <c:axPos val="l"/>
        <c:majorGridlines/>
        <c:numFmt formatCode="0,00;[Red]0,00" sourceLinked="1"/>
        <c:majorTickMark val="none"/>
        <c:minorTickMark val="none"/>
        <c:tickLblPos val="nextTo"/>
        <c:crossAx val="17469030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latin typeface="+mj-lt"/>
              </a:rPr>
              <a:t>20. Trường thực hiện ứng dụng công nghệ thông tin trong hoạt động dạy và học có hiệu quả.</a:t>
            </a:r>
          </a:p>
        </c:rich>
      </c:tx>
      <c:overlay val="0"/>
    </c:title>
    <c:autoTitleDeleted val="0"/>
    <c:plotArea>
      <c:layout/>
      <c:barChart>
        <c:barDir val="col"/>
        <c:grouping val="clustered"/>
        <c:varyColors val="0"/>
        <c:ser>
          <c:idx val="0"/>
          <c:order val="0"/>
          <c:invertIfNegative val="0"/>
          <c:dLbls>
            <c:dLbl>
              <c:idx val="0"/>
              <c:layout>
                <c:manualLayout>
                  <c:x val="0"/>
                  <c:y val="1.3485160508782556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ke'!$AA$2273:$AA$2276</c:f>
              <c:numCache>
                <c:formatCode>0,00;[Red]0,00</c:formatCode>
                <c:ptCount val="4"/>
                <c:pt idx="0">
                  <c:v>4.774535809018567</c:v>
                </c:pt>
                <c:pt idx="1">
                  <c:v>3.094606542882405</c:v>
                </c:pt>
                <c:pt idx="2">
                  <c:v>53.094606542882403</c:v>
                </c:pt>
                <c:pt idx="3">
                  <c:v>39.036251105216621</c:v>
                </c:pt>
              </c:numCache>
            </c:numRef>
          </c:val>
        </c:ser>
        <c:dLbls>
          <c:showLegendKey val="0"/>
          <c:showVal val="0"/>
          <c:showCatName val="0"/>
          <c:showSerName val="0"/>
          <c:showPercent val="0"/>
          <c:showBubbleSize val="0"/>
        </c:dLbls>
        <c:gapWidth val="75"/>
        <c:overlap val="40"/>
        <c:axId val="175954176"/>
        <c:axId val="176095232"/>
      </c:barChart>
      <c:catAx>
        <c:axId val="175954176"/>
        <c:scaling>
          <c:orientation val="minMax"/>
        </c:scaling>
        <c:delete val="0"/>
        <c:axPos val="b"/>
        <c:numFmt formatCode="General" sourceLinked="1"/>
        <c:majorTickMark val="none"/>
        <c:minorTickMark val="none"/>
        <c:tickLblPos val="nextTo"/>
        <c:crossAx val="176095232"/>
        <c:crosses val="autoZero"/>
        <c:auto val="1"/>
        <c:lblAlgn val="ctr"/>
        <c:lblOffset val="100"/>
        <c:noMultiLvlLbl val="0"/>
      </c:catAx>
      <c:valAx>
        <c:axId val="176095232"/>
        <c:scaling>
          <c:orientation val="minMax"/>
        </c:scaling>
        <c:delete val="0"/>
        <c:axPos val="l"/>
        <c:majorGridlines/>
        <c:numFmt formatCode="0,00;[Red]0,00" sourceLinked="1"/>
        <c:majorTickMark val="none"/>
        <c:minorTickMark val="none"/>
        <c:tickLblPos val="nextTo"/>
        <c:crossAx val="17595417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21. Các văn bản liên quan tới người học  đảm bảo đúng quy định, được phổ biến rộng rãi, kịp thời </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ke'!$AB$2273:$AB$2276</c:f>
              <c:numCache>
                <c:formatCode>0,00;[Red]0,00</c:formatCode>
                <c:ptCount val="4"/>
                <c:pt idx="0">
                  <c:v>5.0397877984084882</c:v>
                </c:pt>
                <c:pt idx="1">
                  <c:v>2.7851458885941645</c:v>
                </c:pt>
                <c:pt idx="2">
                  <c:v>52.740937223695845</c:v>
                </c:pt>
                <c:pt idx="3">
                  <c:v>39.4341290893015</c:v>
                </c:pt>
              </c:numCache>
            </c:numRef>
          </c:val>
        </c:ser>
        <c:dLbls>
          <c:showLegendKey val="0"/>
          <c:showVal val="0"/>
          <c:showCatName val="0"/>
          <c:showSerName val="0"/>
          <c:showPercent val="0"/>
          <c:showBubbleSize val="0"/>
        </c:dLbls>
        <c:gapWidth val="75"/>
        <c:overlap val="40"/>
        <c:axId val="176157824"/>
        <c:axId val="176159360"/>
      </c:barChart>
      <c:catAx>
        <c:axId val="176157824"/>
        <c:scaling>
          <c:orientation val="minMax"/>
        </c:scaling>
        <c:delete val="0"/>
        <c:axPos val="b"/>
        <c:numFmt formatCode="General" sourceLinked="1"/>
        <c:majorTickMark val="none"/>
        <c:minorTickMark val="none"/>
        <c:tickLblPos val="nextTo"/>
        <c:crossAx val="176159360"/>
        <c:crosses val="autoZero"/>
        <c:auto val="1"/>
        <c:lblAlgn val="ctr"/>
        <c:lblOffset val="100"/>
        <c:noMultiLvlLbl val="0"/>
      </c:catAx>
      <c:valAx>
        <c:axId val="176159360"/>
        <c:scaling>
          <c:orientation val="minMax"/>
        </c:scaling>
        <c:delete val="0"/>
        <c:axPos val="l"/>
        <c:majorGridlines/>
        <c:numFmt formatCode="0,00;[Red]0,00" sourceLinked="1"/>
        <c:majorTickMark val="none"/>
        <c:minorTickMark val="none"/>
        <c:tickLblPos val="nextTo"/>
        <c:crossAx val="17615782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22. Chính sách miễn giảm học phí, vay vốn tín dụng, học bổng, khen thưởng, khuyến khích kịp thời</a:t>
            </a:r>
            <a:r>
              <a:rPr lang="en-US" sz="1100">
                <a:latin typeface="+mj-lt"/>
              </a:rPr>
              <a:t>,</a:t>
            </a:r>
            <a:r>
              <a:rPr lang="en-US" sz="1100" baseline="0">
                <a:latin typeface="+mj-lt"/>
              </a:rPr>
              <a:t> </a:t>
            </a:r>
            <a:r>
              <a:rPr lang="vi-VN" sz="1100">
                <a:latin typeface="+mj-lt"/>
              </a:rPr>
              <a:t>hỗ trợ tốt cho việc học tập.</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ke'!$AC$2273:$AC$2276</c:f>
              <c:numCache>
                <c:formatCode>0,00;[Red]0,00</c:formatCode>
                <c:ptCount val="4"/>
                <c:pt idx="0">
                  <c:v>4.774535809018567</c:v>
                </c:pt>
                <c:pt idx="1">
                  <c:v>3.2714412024756849</c:v>
                </c:pt>
                <c:pt idx="2">
                  <c:v>51.547303271441201</c:v>
                </c:pt>
                <c:pt idx="3">
                  <c:v>40.40671971706454</c:v>
                </c:pt>
              </c:numCache>
            </c:numRef>
          </c:val>
        </c:ser>
        <c:dLbls>
          <c:showLegendKey val="0"/>
          <c:showVal val="0"/>
          <c:showCatName val="0"/>
          <c:showSerName val="0"/>
          <c:showPercent val="0"/>
          <c:showBubbleSize val="0"/>
        </c:dLbls>
        <c:gapWidth val="75"/>
        <c:overlap val="40"/>
        <c:axId val="176128000"/>
        <c:axId val="176129536"/>
      </c:barChart>
      <c:catAx>
        <c:axId val="176128000"/>
        <c:scaling>
          <c:orientation val="minMax"/>
        </c:scaling>
        <c:delete val="0"/>
        <c:axPos val="b"/>
        <c:numFmt formatCode="General" sourceLinked="1"/>
        <c:majorTickMark val="none"/>
        <c:minorTickMark val="none"/>
        <c:tickLblPos val="nextTo"/>
        <c:crossAx val="176129536"/>
        <c:crosses val="autoZero"/>
        <c:auto val="1"/>
        <c:lblAlgn val="ctr"/>
        <c:lblOffset val="100"/>
        <c:noMultiLvlLbl val="0"/>
      </c:catAx>
      <c:valAx>
        <c:axId val="176129536"/>
        <c:scaling>
          <c:orientation val="minMax"/>
        </c:scaling>
        <c:delete val="0"/>
        <c:axPos val="l"/>
        <c:majorGridlines/>
        <c:numFmt formatCode="0,00;[Red]0,00" sourceLinked="1"/>
        <c:majorTickMark val="none"/>
        <c:minorTickMark val="none"/>
        <c:tickLblPos val="nextTo"/>
        <c:crossAx val="176128000"/>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23. Những thắc mắc của người học trong quá trình học tập tại trường được các phòng, khoa, trung tâm…giải đáp nhanh chóng, kịp thời, hiệu quả</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ke'!$AD$2273:$AD$2276</c:f>
              <c:numCache>
                <c:formatCode>0,00;[Red]0,00</c:formatCode>
                <c:ptCount val="4"/>
                <c:pt idx="0">
                  <c:v>4.774535809018567</c:v>
                </c:pt>
                <c:pt idx="1">
                  <c:v>3.1388152077807248</c:v>
                </c:pt>
                <c:pt idx="2">
                  <c:v>53.138815207780723</c:v>
                </c:pt>
                <c:pt idx="3">
                  <c:v>38.94783377541998</c:v>
                </c:pt>
              </c:numCache>
            </c:numRef>
          </c:val>
        </c:ser>
        <c:dLbls>
          <c:showLegendKey val="0"/>
          <c:showVal val="0"/>
          <c:showCatName val="0"/>
          <c:showSerName val="0"/>
          <c:showPercent val="0"/>
          <c:showBubbleSize val="0"/>
        </c:dLbls>
        <c:gapWidth val="75"/>
        <c:overlap val="40"/>
        <c:axId val="176163456"/>
        <c:axId val="176181632"/>
      </c:barChart>
      <c:catAx>
        <c:axId val="176163456"/>
        <c:scaling>
          <c:orientation val="minMax"/>
        </c:scaling>
        <c:delete val="0"/>
        <c:axPos val="b"/>
        <c:numFmt formatCode="General" sourceLinked="1"/>
        <c:majorTickMark val="none"/>
        <c:minorTickMark val="none"/>
        <c:tickLblPos val="nextTo"/>
        <c:crossAx val="176181632"/>
        <c:crosses val="autoZero"/>
        <c:auto val="1"/>
        <c:lblAlgn val="ctr"/>
        <c:lblOffset val="100"/>
        <c:noMultiLvlLbl val="0"/>
      </c:catAx>
      <c:valAx>
        <c:axId val="176181632"/>
        <c:scaling>
          <c:orientation val="minMax"/>
        </c:scaling>
        <c:delete val="0"/>
        <c:axPos val="l"/>
        <c:majorGridlines/>
        <c:numFmt formatCode="0,00;[Red]0,00" sourceLinked="1"/>
        <c:majorTickMark val="none"/>
        <c:minorTickMark val="none"/>
        <c:tickLblPos val="nextTo"/>
        <c:crossAx val="176163456"/>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24. Trường thực hiện việc tư vấn việc làm cho người đang học tại trường, người học sau khi tốt nghiệp đạt hiệu quả.</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ke'!$AE$2273:$AE$2276</c:f>
              <c:numCache>
                <c:formatCode>0,00;[Red]0,00</c:formatCode>
                <c:ptCount val="4"/>
                <c:pt idx="0">
                  <c:v>4.4208664898320071</c:v>
                </c:pt>
                <c:pt idx="1">
                  <c:v>3.3156498673740051</c:v>
                </c:pt>
                <c:pt idx="2">
                  <c:v>53.050397877984082</c:v>
                </c:pt>
                <c:pt idx="3">
                  <c:v>39.213085764809904</c:v>
                </c:pt>
              </c:numCache>
            </c:numRef>
          </c:val>
        </c:ser>
        <c:dLbls>
          <c:showLegendKey val="0"/>
          <c:showVal val="0"/>
          <c:showCatName val="0"/>
          <c:showSerName val="0"/>
          <c:showPercent val="0"/>
          <c:showBubbleSize val="0"/>
        </c:dLbls>
        <c:gapWidth val="75"/>
        <c:overlap val="40"/>
        <c:axId val="176195072"/>
        <c:axId val="176196608"/>
      </c:barChart>
      <c:catAx>
        <c:axId val="176195072"/>
        <c:scaling>
          <c:orientation val="minMax"/>
        </c:scaling>
        <c:delete val="0"/>
        <c:axPos val="b"/>
        <c:numFmt formatCode="General" sourceLinked="1"/>
        <c:majorTickMark val="none"/>
        <c:minorTickMark val="none"/>
        <c:tickLblPos val="nextTo"/>
        <c:crossAx val="176196608"/>
        <c:crosses val="autoZero"/>
        <c:auto val="1"/>
        <c:lblAlgn val="ctr"/>
        <c:lblOffset val="100"/>
        <c:noMultiLvlLbl val="0"/>
      </c:catAx>
      <c:valAx>
        <c:axId val="176196608"/>
        <c:scaling>
          <c:orientation val="minMax"/>
        </c:scaling>
        <c:delete val="0"/>
        <c:axPos val="l"/>
        <c:majorGridlines/>
        <c:numFmt formatCode="0,00;[Red]0,00" sourceLinked="1"/>
        <c:majorTickMark val="none"/>
        <c:minorTickMark val="none"/>
        <c:tickLblPos val="nextTo"/>
        <c:crossAx val="17619507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25. Công tác hỗ trợ, kết nối người học tiếp xúc với nhà tuyển dụng được nhà trường thực hiện tốt.</a:t>
            </a:r>
          </a:p>
        </c:rich>
      </c:tx>
      <c:overlay val="0"/>
    </c:title>
    <c:autoTitleDeleted val="0"/>
    <c:plotArea>
      <c:layout/>
      <c:barChart>
        <c:barDir val="col"/>
        <c:grouping val="clustered"/>
        <c:varyColors val="0"/>
        <c:ser>
          <c:idx val="0"/>
          <c:order val="0"/>
          <c:invertIfNegative val="0"/>
          <c:dLbls>
            <c:dLbl>
              <c:idx val="0"/>
              <c:layout>
                <c:manualLayout>
                  <c:x val="4.6296296296296294E-3"/>
                  <c:y val="-4.7676155865132245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ke'!$AF$2273:$AF$2276</c:f>
              <c:numCache>
                <c:formatCode>0,00;[Red]0,00</c:formatCode>
                <c:ptCount val="4"/>
                <c:pt idx="0">
                  <c:v>4.8629531388152074</c:v>
                </c:pt>
                <c:pt idx="1">
                  <c:v>2.7851458885941645</c:v>
                </c:pt>
                <c:pt idx="2">
                  <c:v>53.271441202475685</c:v>
                </c:pt>
                <c:pt idx="3">
                  <c:v>39.080459770114942</c:v>
                </c:pt>
              </c:numCache>
            </c:numRef>
          </c:val>
        </c:ser>
        <c:dLbls>
          <c:showLegendKey val="0"/>
          <c:showVal val="0"/>
          <c:showCatName val="0"/>
          <c:showSerName val="0"/>
          <c:showPercent val="0"/>
          <c:showBubbleSize val="0"/>
        </c:dLbls>
        <c:gapWidth val="75"/>
        <c:overlap val="40"/>
        <c:axId val="176243072"/>
        <c:axId val="176244608"/>
      </c:barChart>
      <c:catAx>
        <c:axId val="176243072"/>
        <c:scaling>
          <c:orientation val="minMax"/>
        </c:scaling>
        <c:delete val="0"/>
        <c:axPos val="b"/>
        <c:numFmt formatCode="General" sourceLinked="1"/>
        <c:majorTickMark val="none"/>
        <c:minorTickMark val="none"/>
        <c:tickLblPos val="nextTo"/>
        <c:crossAx val="176244608"/>
        <c:crosses val="autoZero"/>
        <c:auto val="1"/>
        <c:lblAlgn val="ctr"/>
        <c:lblOffset val="100"/>
        <c:noMultiLvlLbl val="0"/>
      </c:catAx>
      <c:valAx>
        <c:axId val="176244608"/>
        <c:scaling>
          <c:orientation val="minMax"/>
        </c:scaling>
        <c:delete val="0"/>
        <c:axPos val="l"/>
        <c:majorGridlines/>
        <c:numFmt formatCode="0,00;[Red]0,00" sourceLinked="1"/>
        <c:majorTickMark val="none"/>
        <c:minorTickMark val="none"/>
        <c:tickLblPos val="nextTo"/>
        <c:crossAx val="17624307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26. Địa điểm học tập của trường đảm bảo yên tĩnh, giao thông an toàn, quy hoạch tổng thể mặt bằng giữa các khu vực hợp lý.</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ke'!$AG$2273:$AG$2276</c:f>
              <c:numCache>
                <c:formatCode>0,00;[Red]0,00</c:formatCode>
                <c:ptCount val="4"/>
                <c:pt idx="0">
                  <c:v>4.9071618037135281</c:v>
                </c:pt>
                <c:pt idx="1">
                  <c:v>4.3766578249336865</c:v>
                </c:pt>
                <c:pt idx="2">
                  <c:v>52.298850574712638</c:v>
                </c:pt>
                <c:pt idx="3">
                  <c:v>38.417329796640139</c:v>
                </c:pt>
              </c:numCache>
            </c:numRef>
          </c:val>
        </c:ser>
        <c:dLbls>
          <c:showLegendKey val="0"/>
          <c:showVal val="0"/>
          <c:showCatName val="0"/>
          <c:showSerName val="0"/>
          <c:showPercent val="0"/>
          <c:showBubbleSize val="0"/>
        </c:dLbls>
        <c:gapWidth val="75"/>
        <c:overlap val="40"/>
        <c:axId val="176274432"/>
        <c:axId val="176280320"/>
      </c:barChart>
      <c:catAx>
        <c:axId val="176274432"/>
        <c:scaling>
          <c:orientation val="minMax"/>
        </c:scaling>
        <c:delete val="0"/>
        <c:axPos val="b"/>
        <c:numFmt formatCode="General" sourceLinked="1"/>
        <c:majorTickMark val="none"/>
        <c:minorTickMark val="none"/>
        <c:tickLblPos val="nextTo"/>
        <c:crossAx val="176280320"/>
        <c:crosses val="autoZero"/>
        <c:auto val="1"/>
        <c:lblAlgn val="ctr"/>
        <c:lblOffset val="100"/>
        <c:noMultiLvlLbl val="0"/>
      </c:catAx>
      <c:valAx>
        <c:axId val="176280320"/>
        <c:scaling>
          <c:orientation val="minMax"/>
        </c:scaling>
        <c:delete val="0"/>
        <c:axPos val="l"/>
        <c:majorGridlines/>
        <c:numFmt formatCode="0,00;[Red]0,00" sourceLinked="1"/>
        <c:majorTickMark val="none"/>
        <c:minorTickMark val="none"/>
        <c:tickLblPos val="nextTo"/>
        <c:crossAx val="17627443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27. Các khu vực phục vụ hoạt động của trường như khu học tập và nghiên cứu, khu thực hành, thực tập, khu rèn luyện thể chất…đảm bảo đầy đủ theo quy định.</a:t>
            </a:r>
          </a:p>
        </c:rich>
      </c:tx>
      <c:layout>
        <c:manualLayout>
          <c:xMode val="edge"/>
          <c:yMode val="edge"/>
          <c:x val="0.12353018372703412"/>
          <c:y val="3.0769230769230771E-2"/>
        </c:manualLayout>
      </c:layout>
      <c:overlay val="0"/>
    </c:title>
    <c:autoTitleDeleted val="0"/>
    <c:plotArea>
      <c:layout/>
      <c:barChart>
        <c:barDir val="col"/>
        <c:grouping val="clustered"/>
        <c:varyColors val="0"/>
        <c:ser>
          <c:idx val="0"/>
          <c:order val="0"/>
          <c:invertIfNegative val="0"/>
          <c:dLbls>
            <c:dLbl>
              <c:idx val="1"/>
              <c:layout>
                <c:manualLayout>
                  <c:x val="-3.472222222222222E-3"/>
                  <c:y val="5.064809206541395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ke'!$AH$2273:$AH$2276</c:f>
              <c:numCache>
                <c:formatCode>0,00;[Red]0,00</c:formatCode>
                <c:ptCount val="4"/>
                <c:pt idx="0">
                  <c:v>4.5977011494252871</c:v>
                </c:pt>
                <c:pt idx="1">
                  <c:v>4.0229885057471266</c:v>
                </c:pt>
                <c:pt idx="2">
                  <c:v>52.652519893899203</c:v>
                </c:pt>
                <c:pt idx="3">
                  <c:v>38.726790450928384</c:v>
                </c:pt>
              </c:numCache>
            </c:numRef>
          </c:val>
        </c:ser>
        <c:dLbls>
          <c:showLegendKey val="0"/>
          <c:showVal val="0"/>
          <c:showCatName val="0"/>
          <c:showSerName val="0"/>
          <c:showPercent val="0"/>
          <c:showBubbleSize val="0"/>
        </c:dLbls>
        <c:gapWidth val="75"/>
        <c:overlap val="40"/>
        <c:axId val="176637824"/>
        <c:axId val="176639360"/>
      </c:barChart>
      <c:catAx>
        <c:axId val="176637824"/>
        <c:scaling>
          <c:orientation val="minMax"/>
        </c:scaling>
        <c:delete val="0"/>
        <c:axPos val="b"/>
        <c:numFmt formatCode="General" sourceLinked="1"/>
        <c:majorTickMark val="none"/>
        <c:minorTickMark val="none"/>
        <c:tickLblPos val="nextTo"/>
        <c:crossAx val="176639360"/>
        <c:crosses val="autoZero"/>
        <c:auto val="1"/>
        <c:lblAlgn val="ctr"/>
        <c:lblOffset val="100"/>
        <c:noMultiLvlLbl val="0"/>
      </c:catAx>
      <c:valAx>
        <c:axId val="176639360"/>
        <c:scaling>
          <c:orientation val="minMax"/>
        </c:scaling>
        <c:delete val="0"/>
        <c:axPos val="l"/>
        <c:majorGridlines/>
        <c:numFmt formatCode="0,00;[Red]0,00" sourceLinked="1"/>
        <c:majorTickMark val="none"/>
        <c:minorTickMark val="none"/>
        <c:tickLblPos val="nextTo"/>
        <c:crossAx val="17663782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28. Cơ sở vật chất (phòng học, âm thanh, ánh sáng, máy chiếu…) đáp ứng nhu cầu học tập của HSSV.</a:t>
            </a:r>
          </a:p>
        </c:rich>
      </c:tx>
      <c:layout>
        <c:manualLayout>
          <c:xMode val="edge"/>
          <c:yMode val="edge"/>
          <c:x val="0.10381944444444442"/>
          <c:y val="1.5384615384615385E-2"/>
        </c:manualLayout>
      </c:layout>
      <c:overlay val="0"/>
    </c:title>
    <c:autoTitleDeleted val="0"/>
    <c:plotArea>
      <c:layout/>
      <c:barChart>
        <c:barDir val="col"/>
        <c:grouping val="clustered"/>
        <c:varyColors val="0"/>
        <c:ser>
          <c:idx val="0"/>
          <c:order val="0"/>
          <c:invertIfNegative val="0"/>
          <c:dLbls>
            <c:dLbl>
              <c:idx val="0"/>
              <c:layout>
                <c:manualLayout>
                  <c:x val="1.3888888888888888E-2"/>
                  <c:y val="-1.0795477488390874E-2"/>
                </c:manualLayout>
              </c:layout>
              <c:dLblPos val="outEnd"/>
              <c:showLegendKey val="0"/>
              <c:showVal val="1"/>
              <c:showCatName val="0"/>
              <c:showSerName val="0"/>
              <c:showPercent val="0"/>
              <c:showBubbleSize val="0"/>
            </c:dLbl>
            <c:dLbl>
              <c:idx val="1"/>
              <c:layout>
                <c:manualLayout>
                  <c:x val="4.6296296296296294E-3"/>
                  <c:y val="2.2933575610740966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ke'!$AI$2273:$AI$2276</c:f>
              <c:numCache>
                <c:formatCode>0,00;[Red]0,00</c:formatCode>
                <c:ptCount val="4"/>
                <c:pt idx="0">
                  <c:v>5.3050397877984086</c:v>
                </c:pt>
                <c:pt idx="1">
                  <c:v>5.6145004420866487</c:v>
                </c:pt>
                <c:pt idx="2">
                  <c:v>51.282051282051277</c:v>
                </c:pt>
                <c:pt idx="3">
                  <c:v>37.798408488063657</c:v>
                </c:pt>
              </c:numCache>
            </c:numRef>
          </c:val>
        </c:ser>
        <c:dLbls>
          <c:showLegendKey val="0"/>
          <c:showVal val="0"/>
          <c:showCatName val="0"/>
          <c:showSerName val="0"/>
          <c:showPercent val="0"/>
          <c:showBubbleSize val="0"/>
        </c:dLbls>
        <c:gapWidth val="75"/>
        <c:overlap val="40"/>
        <c:axId val="176694400"/>
        <c:axId val="176695936"/>
      </c:barChart>
      <c:catAx>
        <c:axId val="176694400"/>
        <c:scaling>
          <c:orientation val="minMax"/>
        </c:scaling>
        <c:delete val="0"/>
        <c:axPos val="b"/>
        <c:numFmt formatCode="General" sourceLinked="1"/>
        <c:majorTickMark val="none"/>
        <c:minorTickMark val="none"/>
        <c:tickLblPos val="nextTo"/>
        <c:crossAx val="176695936"/>
        <c:crosses val="autoZero"/>
        <c:auto val="1"/>
        <c:lblAlgn val="ctr"/>
        <c:lblOffset val="100"/>
        <c:noMultiLvlLbl val="0"/>
      </c:catAx>
      <c:valAx>
        <c:axId val="176695936"/>
        <c:scaling>
          <c:orientation val="minMax"/>
        </c:scaling>
        <c:delete val="0"/>
        <c:axPos val="l"/>
        <c:majorGridlines/>
        <c:numFmt formatCode="0,00;[Red]0,00" sourceLinked="1"/>
        <c:majorTickMark val="none"/>
        <c:minorTickMark val="none"/>
        <c:tickLblPos val="nextTo"/>
        <c:crossAx val="17669440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29. Trang thiết bị, dụng cụ ở xưởng thực hành đáp ứng đúng theo chương trình đào tạo, dễ tiếp cận, </a:t>
            </a:r>
            <a:r>
              <a:rPr lang="en-US" sz="1100">
                <a:latin typeface="+mj-lt"/>
              </a:rPr>
              <a:t>...</a:t>
            </a:r>
            <a:endParaRPr lang="vi-VN" sz="1100">
              <a:latin typeface="+mj-lt"/>
            </a:endParaRPr>
          </a:p>
        </c:rich>
      </c:tx>
      <c:overlay val="0"/>
    </c:title>
    <c:autoTitleDeleted val="0"/>
    <c:plotArea>
      <c:layout/>
      <c:barChart>
        <c:barDir val="col"/>
        <c:grouping val="clustered"/>
        <c:varyColors val="0"/>
        <c:ser>
          <c:idx val="0"/>
          <c:order val="0"/>
          <c:invertIfNegative val="0"/>
          <c:dLbls>
            <c:dLbl>
              <c:idx val="0"/>
              <c:layout>
                <c:manualLayout>
                  <c:x val="0"/>
                  <c:y val="8.7744801130627901E-4"/>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ke'!$AJ$2273:$AJ$2276</c:f>
              <c:numCache>
                <c:formatCode>0,00;[Red]0,00</c:formatCode>
                <c:ptCount val="4"/>
                <c:pt idx="0">
                  <c:v>4.9513704686118478</c:v>
                </c:pt>
                <c:pt idx="1">
                  <c:v>3.8019451812555261</c:v>
                </c:pt>
                <c:pt idx="2">
                  <c:v>53.183023872679044</c:v>
                </c:pt>
                <c:pt idx="3">
                  <c:v>38.063660477453581</c:v>
                </c:pt>
              </c:numCache>
            </c:numRef>
          </c:val>
        </c:ser>
        <c:dLbls>
          <c:showLegendKey val="0"/>
          <c:showVal val="0"/>
          <c:showCatName val="0"/>
          <c:showSerName val="0"/>
          <c:showPercent val="0"/>
          <c:showBubbleSize val="0"/>
        </c:dLbls>
        <c:gapWidth val="75"/>
        <c:overlap val="40"/>
        <c:axId val="176721920"/>
        <c:axId val="176723456"/>
      </c:barChart>
      <c:catAx>
        <c:axId val="176721920"/>
        <c:scaling>
          <c:orientation val="minMax"/>
        </c:scaling>
        <c:delete val="0"/>
        <c:axPos val="b"/>
        <c:numFmt formatCode="General" sourceLinked="1"/>
        <c:majorTickMark val="none"/>
        <c:minorTickMark val="none"/>
        <c:tickLblPos val="nextTo"/>
        <c:crossAx val="176723456"/>
        <c:crosses val="autoZero"/>
        <c:auto val="1"/>
        <c:lblAlgn val="ctr"/>
        <c:lblOffset val="100"/>
        <c:noMultiLvlLbl val="0"/>
      </c:catAx>
      <c:valAx>
        <c:axId val="176723456"/>
        <c:scaling>
          <c:orientation val="minMax"/>
        </c:scaling>
        <c:delete val="0"/>
        <c:axPos val="l"/>
        <c:majorGridlines/>
        <c:numFmt formatCode="0,00;[Red]0,00" sourceLinked="1"/>
        <c:majorTickMark val="none"/>
        <c:minorTickMark val="none"/>
        <c:tickLblPos val="nextTo"/>
        <c:crossAx val="1767219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 Thầy cô giảng dạy trên lớp có trách nhiệm và thân thiện.</a:t>
            </a:r>
          </a:p>
        </c:rich>
      </c:tx>
      <c:overlay val="0"/>
    </c:title>
    <c:autoTitleDeleted val="0"/>
    <c:plotArea>
      <c:layout/>
      <c:barChart>
        <c:barDir val="col"/>
        <c:grouping val="clustered"/>
        <c:varyColors val="0"/>
        <c:ser>
          <c:idx val="0"/>
          <c:order val="0"/>
          <c:invertIfNegative val="0"/>
          <c:dLbls>
            <c:dLbl>
              <c:idx val="0"/>
              <c:layout>
                <c:manualLayout>
                  <c:x val="0"/>
                  <c:y val="3.3119321623258633E-3"/>
                </c:manualLayout>
              </c:layout>
              <c:dLblPos val="outEnd"/>
              <c:showLegendKey val="0"/>
              <c:showVal val="1"/>
              <c:showCatName val="0"/>
              <c:showSerName val="0"/>
              <c:showPercent val="0"/>
              <c:showBubbleSize val="0"/>
            </c:dLbl>
            <c:dLbl>
              <c:idx val="1"/>
              <c:layout>
                <c:manualLayout>
                  <c:x val="0"/>
                  <c:y val="6.656571774682011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ke'!$J$2273:$J$2276</c:f>
              <c:numCache>
                <c:formatCode>0,00;[Red]0,00</c:formatCode>
                <c:ptCount val="4"/>
                <c:pt idx="0">
                  <c:v>5.1282051282051277</c:v>
                </c:pt>
                <c:pt idx="1">
                  <c:v>3.8461538461538458</c:v>
                </c:pt>
                <c:pt idx="2">
                  <c:v>50</c:v>
                </c:pt>
                <c:pt idx="3">
                  <c:v>41.025641025641022</c:v>
                </c:pt>
              </c:numCache>
            </c:numRef>
          </c:val>
        </c:ser>
        <c:dLbls>
          <c:showLegendKey val="0"/>
          <c:showVal val="0"/>
          <c:showCatName val="0"/>
          <c:showSerName val="0"/>
          <c:showPercent val="0"/>
          <c:showBubbleSize val="0"/>
        </c:dLbls>
        <c:gapWidth val="75"/>
        <c:overlap val="40"/>
        <c:axId val="191986304"/>
        <c:axId val="192004480"/>
      </c:barChart>
      <c:catAx>
        <c:axId val="191986304"/>
        <c:scaling>
          <c:orientation val="minMax"/>
        </c:scaling>
        <c:delete val="0"/>
        <c:axPos val="b"/>
        <c:numFmt formatCode="General" sourceLinked="1"/>
        <c:majorTickMark val="none"/>
        <c:minorTickMark val="none"/>
        <c:tickLblPos val="nextTo"/>
        <c:crossAx val="192004480"/>
        <c:crosses val="autoZero"/>
        <c:auto val="1"/>
        <c:lblAlgn val="ctr"/>
        <c:lblOffset val="100"/>
        <c:noMultiLvlLbl val="0"/>
      </c:catAx>
      <c:valAx>
        <c:axId val="192004480"/>
        <c:scaling>
          <c:orientation val="minMax"/>
        </c:scaling>
        <c:delete val="0"/>
        <c:axPos val="l"/>
        <c:majorGridlines/>
        <c:numFmt formatCode="0,00;[Red]0,00" sourceLinked="1"/>
        <c:majorTickMark val="none"/>
        <c:minorTickMark val="none"/>
        <c:tickLblPos val="nextTo"/>
        <c:crossAx val="191986304"/>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30. Công tác an toàn, phòng cháy, chữa cháy; vệ sinh lao động tại các xưởng thực hành được tổ chức nghiêm túc.</a:t>
            </a:r>
          </a:p>
        </c:rich>
      </c:tx>
      <c:overlay val="0"/>
    </c:title>
    <c:autoTitleDeleted val="0"/>
    <c:plotArea>
      <c:layout/>
      <c:barChart>
        <c:barDir val="col"/>
        <c:grouping val="clustered"/>
        <c:varyColors val="0"/>
        <c:ser>
          <c:idx val="0"/>
          <c:order val="0"/>
          <c:invertIfNegative val="0"/>
          <c:dLbls>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ke'!$AK$2273:$AK$2276</c:f>
              <c:numCache>
                <c:formatCode>0,00;[Red]0,00</c:formatCode>
                <c:ptCount val="4"/>
                <c:pt idx="0">
                  <c:v>4.1998231653404066</c:v>
                </c:pt>
                <c:pt idx="1">
                  <c:v>2.7409372236958442</c:v>
                </c:pt>
                <c:pt idx="2">
                  <c:v>53.271441202475685</c:v>
                </c:pt>
                <c:pt idx="3">
                  <c:v>39.787798408488065</c:v>
                </c:pt>
              </c:numCache>
            </c:numRef>
          </c:val>
        </c:ser>
        <c:dLbls>
          <c:showLegendKey val="0"/>
          <c:showVal val="0"/>
          <c:showCatName val="0"/>
          <c:showSerName val="0"/>
          <c:showPercent val="0"/>
          <c:showBubbleSize val="0"/>
        </c:dLbls>
        <c:gapWidth val="75"/>
        <c:overlap val="40"/>
        <c:axId val="176745088"/>
        <c:axId val="176763264"/>
      </c:barChart>
      <c:catAx>
        <c:axId val="176745088"/>
        <c:scaling>
          <c:orientation val="minMax"/>
        </c:scaling>
        <c:delete val="0"/>
        <c:axPos val="b"/>
        <c:numFmt formatCode="General" sourceLinked="1"/>
        <c:majorTickMark val="none"/>
        <c:minorTickMark val="none"/>
        <c:tickLblPos val="nextTo"/>
        <c:crossAx val="176763264"/>
        <c:crosses val="autoZero"/>
        <c:auto val="1"/>
        <c:lblAlgn val="ctr"/>
        <c:lblOffset val="100"/>
        <c:noMultiLvlLbl val="0"/>
      </c:catAx>
      <c:valAx>
        <c:axId val="176763264"/>
        <c:scaling>
          <c:orientation val="minMax"/>
        </c:scaling>
        <c:delete val="0"/>
        <c:axPos val="l"/>
        <c:majorGridlines/>
        <c:numFmt formatCode="0,00;[Red]0,00" sourceLinked="1"/>
        <c:majorTickMark val="none"/>
        <c:minorTickMark val="none"/>
        <c:tickLblPos val="nextTo"/>
        <c:crossAx val="176745088"/>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31. Tổ chức hoạt động, hình thức phục vụ của Thư viện trường phù hợp với nhu cầu tra cứu của người học. </a:t>
            </a:r>
          </a:p>
        </c:rich>
      </c:tx>
      <c:layout>
        <c:manualLayout>
          <c:xMode val="edge"/>
          <c:yMode val="edge"/>
          <c:x val="9.9108705161854771E-2"/>
          <c:y val="3.0769230769230771E-2"/>
        </c:manualLayout>
      </c:layout>
      <c:overlay val="0"/>
    </c:title>
    <c:autoTitleDeleted val="0"/>
    <c:plotArea>
      <c:layout/>
      <c:barChart>
        <c:barDir val="col"/>
        <c:grouping val="clustered"/>
        <c:varyColors val="0"/>
        <c:ser>
          <c:idx val="0"/>
          <c:order val="0"/>
          <c:invertIfNegative val="0"/>
          <c:dLbls>
            <c:dLbl>
              <c:idx val="0"/>
              <c:layout>
                <c:manualLayout>
                  <c:x val="0"/>
                  <c:y val="1.4117100747022007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ke'!$AL$2273:$AL$2276</c:f>
              <c:numCache>
                <c:formatCode>0,00;[Red]0,00</c:formatCode>
                <c:ptCount val="4"/>
                <c:pt idx="0">
                  <c:v>4.6861184792219275</c:v>
                </c:pt>
                <c:pt idx="1">
                  <c:v>2.6083112290008841</c:v>
                </c:pt>
                <c:pt idx="2">
                  <c:v>53.580901856763923</c:v>
                </c:pt>
                <c:pt idx="3">
                  <c:v>39.124668435013263</c:v>
                </c:pt>
              </c:numCache>
            </c:numRef>
          </c:val>
        </c:ser>
        <c:dLbls>
          <c:showLegendKey val="0"/>
          <c:showVal val="0"/>
          <c:showCatName val="0"/>
          <c:showSerName val="0"/>
          <c:showPercent val="0"/>
          <c:showBubbleSize val="0"/>
        </c:dLbls>
        <c:gapWidth val="75"/>
        <c:overlap val="40"/>
        <c:axId val="176797184"/>
        <c:axId val="176798720"/>
      </c:barChart>
      <c:catAx>
        <c:axId val="176797184"/>
        <c:scaling>
          <c:orientation val="minMax"/>
        </c:scaling>
        <c:delete val="0"/>
        <c:axPos val="b"/>
        <c:numFmt formatCode="General" sourceLinked="1"/>
        <c:majorTickMark val="none"/>
        <c:minorTickMark val="none"/>
        <c:tickLblPos val="nextTo"/>
        <c:crossAx val="176798720"/>
        <c:crosses val="autoZero"/>
        <c:auto val="1"/>
        <c:lblAlgn val="ctr"/>
        <c:lblOffset val="100"/>
        <c:noMultiLvlLbl val="0"/>
      </c:catAx>
      <c:valAx>
        <c:axId val="176798720"/>
        <c:scaling>
          <c:orientation val="minMax"/>
        </c:scaling>
        <c:delete val="0"/>
        <c:axPos val="l"/>
        <c:majorGridlines/>
        <c:numFmt formatCode="0,00;[Red]0,00" sourceLinked="1"/>
        <c:majorTickMark val="none"/>
        <c:minorTickMark val="none"/>
        <c:tickLblPos val="nextTo"/>
        <c:crossAx val="17679718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32. Thư viện có đủ các giáo trình, tài liệu tham khảo, sách báo, được số hóa phục vụ hiệu quả cho hoạt động đào tạo.</a:t>
            </a:r>
          </a:p>
        </c:rich>
      </c:tx>
      <c:overlay val="0"/>
    </c:title>
    <c:autoTitleDeleted val="0"/>
    <c:plotArea>
      <c:layout/>
      <c:barChart>
        <c:barDir val="col"/>
        <c:grouping val="clustered"/>
        <c:varyColors val="0"/>
        <c:ser>
          <c:idx val="0"/>
          <c:order val="0"/>
          <c:invertIfNegative val="0"/>
          <c:dLbls>
            <c:dLbl>
              <c:idx val="0"/>
              <c:layout>
                <c:manualLayout>
                  <c:x val="-4.6296296296296294E-3"/>
                  <c:y val="8.2390470421966483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ke'!$AM$2273:$AM$2276</c:f>
              <c:numCache>
                <c:formatCode>0,00;[Red]0,00</c:formatCode>
                <c:ptCount val="4"/>
                <c:pt idx="0">
                  <c:v>4.5977011494252871</c:v>
                </c:pt>
                <c:pt idx="1">
                  <c:v>3.7135278514588856</c:v>
                </c:pt>
                <c:pt idx="2">
                  <c:v>52.254641909814325</c:v>
                </c:pt>
                <c:pt idx="3">
                  <c:v>39.4341290893015</c:v>
                </c:pt>
              </c:numCache>
            </c:numRef>
          </c:val>
        </c:ser>
        <c:dLbls>
          <c:showLegendKey val="0"/>
          <c:showVal val="0"/>
          <c:showCatName val="0"/>
          <c:showSerName val="0"/>
          <c:showPercent val="0"/>
          <c:showBubbleSize val="0"/>
        </c:dLbls>
        <c:gapWidth val="75"/>
        <c:overlap val="40"/>
        <c:axId val="176849280"/>
        <c:axId val="176850816"/>
      </c:barChart>
      <c:catAx>
        <c:axId val="176849280"/>
        <c:scaling>
          <c:orientation val="minMax"/>
        </c:scaling>
        <c:delete val="0"/>
        <c:axPos val="b"/>
        <c:numFmt formatCode="General" sourceLinked="1"/>
        <c:majorTickMark val="none"/>
        <c:minorTickMark val="none"/>
        <c:tickLblPos val="nextTo"/>
        <c:crossAx val="176850816"/>
        <c:crosses val="autoZero"/>
        <c:auto val="1"/>
        <c:lblAlgn val="ctr"/>
        <c:lblOffset val="100"/>
        <c:noMultiLvlLbl val="0"/>
      </c:catAx>
      <c:valAx>
        <c:axId val="176850816"/>
        <c:scaling>
          <c:orientation val="minMax"/>
        </c:scaling>
        <c:delete val="0"/>
        <c:axPos val="l"/>
        <c:majorGridlines/>
        <c:numFmt formatCode="0,00;[Red]0,00" sourceLinked="1"/>
        <c:majorTickMark val="none"/>
        <c:minorTickMark val="none"/>
        <c:tickLblPos val="nextTo"/>
        <c:crossAx val="176849280"/>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33. Trường có Thư viện điện tử, có phòng máy tính đáp ứng nhu cầu tra cứu, truy cập thông tin của người học.</a:t>
            </a:r>
          </a:p>
        </c:rich>
      </c:tx>
      <c:overlay val="0"/>
    </c:title>
    <c:autoTitleDeleted val="0"/>
    <c:plotArea>
      <c:layout/>
      <c:barChart>
        <c:barDir val="col"/>
        <c:grouping val="clustered"/>
        <c:varyColors val="0"/>
        <c:ser>
          <c:idx val="0"/>
          <c:order val="0"/>
          <c:invertIfNegative val="0"/>
          <c:dLbls>
            <c:dLbl>
              <c:idx val="0"/>
              <c:layout>
                <c:manualLayout>
                  <c:x val="0"/>
                  <c:y val="1.4117100747022007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ke'!$AN$2273:$AN$2276</c:f>
              <c:numCache>
                <c:formatCode>0,00;[Red]0,00</c:formatCode>
                <c:ptCount val="4"/>
                <c:pt idx="0">
                  <c:v>4.6861184792219275</c:v>
                </c:pt>
                <c:pt idx="1">
                  <c:v>3.8461538461538458</c:v>
                </c:pt>
                <c:pt idx="2">
                  <c:v>52.4314765694076</c:v>
                </c:pt>
                <c:pt idx="3">
                  <c:v>39.036251105216621</c:v>
                </c:pt>
              </c:numCache>
            </c:numRef>
          </c:val>
        </c:ser>
        <c:dLbls>
          <c:showLegendKey val="0"/>
          <c:showVal val="0"/>
          <c:showCatName val="0"/>
          <c:showSerName val="0"/>
          <c:showPercent val="0"/>
          <c:showBubbleSize val="0"/>
        </c:dLbls>
        <c:gapWidth val="75"/>
        <c:overlap val="40"/>
        <c:axId val="176872448"/>
        <c:axId val="176894720"/>
      </c:barChart>
      <c:catAx>
        <c:axId val="176872448"/>
        <c:scaling>
          <c:orientation val="minMax"/>
        </c:scaling>
        <c:delete val="0"/>
        <c:axPos val="b"/>
        <c:numFmt formatCode="General" sourceLinked="1"/>
        <c:majorTickMark val="none"/>
        <c:minorTickMark val="none"/>
        <c:tickLblPos val="nextTo"/>
        <c:crossAx val="176894720"/>
        <c:crosses val="autoZero"/>
        <c:auto val="1"/>
        <c:lblAlgn val="ctr"/>
        <c:lblOffset val="100"/>
        <c:noMultiLvlLbl val="0"/>
      </c:catAx>
      <c:valAx>
        <c:axId val="176894720"/>
        <c:scaling>
          <c:orientation val="minMax"/>
        </c:scaling>
        <c:delete val="0"/>
        <c:axPos val="l"/>
        <c:majorGridlines/>
        <c:numFmt formatCode="0,00;[Red]0,00" sourceLinked="1"/>
        <c:majorTickMark val="none"/>
        <c:minorTickMark val="none"/>
        <c:tickLblPos val="nextTo"/>
        <c:crossAx val="176872448"/>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34. Công tác y tế học đường  được triển khai kịp thời, có trách nhiệm.</a:t>
            </a:r>
          </a:p>
        </c:rich>
      </c:tx>
      <c:overlay val="0"/>
    </c:title>
    <c:autoTitleDeleted val="0"/>
    <c:plotArea>
      <c:layout/>
      <c:barChart>
        <c:barDir val="col"/>
        <c:grouping val="clustered"/>
        <c:varyColors val="0"/>
        <c:ser>
          <c:idx val="0"/>
          <c:order val="0"/>
          <c:invertIfNegative val="0"/>
          <c:dLbls>
            <c:dLbl>
              <c:idx val="0"/>
              <c:layout>
                <c:manualLayout>
                  <c:x val="9.2592592592592587E-3"/>
                  <c:y val="-6.5229154048051683E-3"/>
                </c:manualLayout>
              </c:layout>
              <c:dLblPos val="outEnd"/>
              <c:showLegendKey val="0"/>
              <c:showVal val="1"/>
              <c:showCatName val="0"/>
              <c:showSerName val="0"/>
              <c:showPercent val="0"/>
              <c:showBubbleSize val="0"/>
            </c:dLbl>
            <c:dLbl>
              <c:idx val="1"/>
              <c:layout>
                <c:manualLayout>
                  <c:x val="9.2592592592592587E-3"/>
                  <c:y val="6.411064001615183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ke'!$AO$2273:$AO$2276</c:f>
              <c:numCache>
                <c:formatCode>0,00;[Red]0,00</c:formatCode>
                <c:ptCount val="4"/>
                <c:pt idx="0">
                  <c:v>4.6861184792219275</c:v>
                </c:pt>
                <c:pt idx="1">
                  <c:v>3.4924845269672855</c:v>
                </c:pt>
                <c:pt idx="2">
                  <c:v>52.564102564102562</c:v>
                </c:pt>
                <c:pt idx="3">
                  <c:v>39.257294429708224</c:v>
                </c:pt>
              </c:numCache>
            </c:numRef>
          </c:val>
        </c:ser>
        <c:dLbls>
          <c:showLegendKey val="0"/>
          <c:showVal val="0"/>
          <c:showCatName val="0"/>
          <c:showSerName val="0"/>
          <c:showPercent val="0"/>
          <c:showBubbleSize val="0"/>
        </c:dLbls>
        <c:gapWidth val="75"/>
        <c:overlap val="40"/>
        <c:axId val="176920448"/>
        <c:axId val="176921984"/>
      </c:barChart>
      <c:catAx>
        <c:axId val="176920448"/>
        <c:scaling>
          <c:orientation val="minMax"/>
        </c:scaling>
        <c:delete val="0"/>
        <c:axPos val="b"/>
        <c:numFmt formatCode="General" sourceLinked="1"/>
        <c:majorTickMark val="none"/>
        <c:minorTickMark val="none"/>
        <c:tickLblPos val="nextTo"/>
        <c:crossAx val="176921984"/>
        <c:crosses val="autoZero"/>
        <c:auto val="1"/>
        <c:lblAlgn val="ctr"/>
        <c:lblOffset val="100"/>
        <c:noMultiLvlLbl val="0"/>
      </c:catAx>
      <c:valAx>
        <c:axId val="176921984"/>
        <c:scaling>
          <c:orientation val="minMax"/>
        </c:scaling>
        <c:delete val="0"/>
        <c:axPos val="l"/>
        <c:majorGridlines/>
        <c:numFmt formatCode="0,00;[Red]0,00" sourceLinked="1"/>
        <c:majorTickMark val="none"/>
        <c:minorTickMark val="none"/>
        <c:tickLblPos val="nextTo"/>
        <c:crossAx val="176920448"/>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35. Dịch vụ ăn uống đảm bảo an toàn vệ sinh thực phẩm, đáp ứng nhu cầu của HSSV.</a:t>
            </a:r>
          </a:p>
        </c:rich>
      </c:tx>
      <c:overlay val="0"/>
    </c:title>
    <c:autoTitleDeleted val="0"/>
    <c:plotArea>
      <c:layout/>
      <c:barChart>
        <c:barDir val="col"/>
        <c:grouping val="clustered"/>
        <c:varyColors val="0"/>
        <c:ser>
          <c:idx val="0"/>
          <c:order val="0"/>
          <c:invertIfNegative val="0"/>
          <c:dLbls>
            <c:dLbl>
              <c:idx val="0"/>
              <c:layout>
                <c:manualLayout>
                  <c:x val="0"/>
                  <c:y val="1.72235009085400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105188774481053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2592592592592587E-3"/>
                  <c:y val="-1.4331112457096709E-2"/>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ke'!$AP$2273:$AP$2276</c:f>
              <c:numCache>
                <c:formatCode>0,00;[Red]0,00</c:formatCode>
                <c:ptCount val="4"/>
                <c:pt idx="0">
                  <c:v>4.9071618037135281</c:v>
                </c:pt>
                <c:pt idx="1">
                  <c:v>3.8019451812555261</c:v>
                </c:pt>
                <c:pt idx="2">
                  <c:v>52.077807250221042</c:v>
                </c:pt>
                <c:pt idx="3">
                  <c:v>39.213085764809904</c:v>
                </c:pt>
              </c:numCache>
            </c:numRef>
          </c:val>
        </c:ser>
        <c:dLbls>
          <c:showLegendKey val="0"/>
          <c:showVal val="0"/>
          <c:showCatName val="0"/>
          <c:showSerName val="0"/>
          <c:showPercent val="0"/>
          <c:showBubbleSize val="0"/>
        </c:dLbls>
        <c:gapWidth val="75"/>
        <c:overlap val="40"/>
        <c:axId val="176960256"/>
        <c:axId val="176961792"/>
      </c:barChart>
      <c:catAx>
        <c:axId val="176960256"/>
        <c:scaling>
          <c:orientation val="minMax"/>
        </c:scaling>
        <c:delete val="0"/>
        <c:axPos val="b"/>
        <c:numFmt formatCode="General" sourceLinked="1"/>
        <c:majorTickMark val="none"/>
        <c:minorTickMark val="none"/>
        <c:tickLblPos val="nextTo"/>
        <c:crossAx val="176961792"/>
        <c:crosses val="autoZero"/>
        <c:auto val="1"/>
        <c:lblAlgn val="ctr"/>
        <c:lblOffset val="100"/>
        <c:noMultiLvlLbl val="0"/>
      </c:catAx>
      <c:valAx>
        <c:axId val="176961792"/>
        <c:scaling>
          <c:orientation val="minMax"/>
        </c:scaling>
        <c:delete val="0"/>
        <c:axPos val="l"/>
        <c:majorGridlines/>
        <c:numFmt formatCode="0,00;[Red]0,00" sourceLinked="1"/>
        <c:majorTickMark val="none"/>
        <c:minorTickMark val="none"/>
        <c:tickLblPos val="nextTo"/>
        <c:crossAx val="176960256"/>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100">
                <a:latin typeface="+mj-lt"/>
              </a:rPr>
              <a:t>36. Dịch vụ giữ xe HSSV an toàn, thân thiện.</a:t>
            </a:r>
          </a:p>
        </c:rich>
      </c:tx>
      <c:overlay val="0"/>
    </c:title>
    <c:autoTitleDeleted val="0"/>
    <c:plotArea>
      <c:layout/>
      <c:barChart>
        <c:barDir val="col"/>
        <c:grouping val="clustered"/>
        <c:varyColors val="0"/>
        <c:ser>
          <c:idx val="0"/>
          <c:order val="0"/>
          <c:invertIfNegative val="0"/>
          <c:dLbls>
            <c:dLbl>
              <c:idx val="0"/>
              <c:layout>
                <c:manualLayout>
                  <c:x val="0"/>
                  <c:y val="4.7724611346658587E-3"/>
                </c:manualLayout>
              </c:layout>
              <c:dLblPos val="outEnd"/>
              <c:showLegendKey val="0"/>
              <c:showVal val="1"/>
              <c:showCatName val="0"/>
              <c:showSerName val="0"/>
              <c:showPercent val="0"/>
              <c:showBubbleSize val="0"/>
            </c:dLbl>
            <c:dLbl>
              <c:idx val="1"/>
              <c:layout>
                <c:manualLayout>
                  <c:x val="-3.472222222222222E-3"/>
                  <c:y val="-2.5842923480812773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ke'!$AQ$2273:$AQ$2276</c:f>
              <c:numCache>
                <c:formatCode>0,00;[Red]0,00</c:formatCode>
                <c:ptCount val="4"/>
                <c:pt idx="0">
                  <c:v>5.7471264367816088</c:v>
                </c:pt>
                <c:pt idx="1">
                  <c:v>5.4818744473916885</c:v>
                </c:pt>
                <c:pt idx="2">
                  <c:v>50.530503978779841</c:v>
                </c:pt>
                <c:pt idx="3">
                  <c:v>38.240495137046857</c:v>
                </c:pt>
              </c:numCache>
            </c:numRef>
          </c:val>
        </c:ser>
        <c:dLbls>
          <c:showLegendKey val="0"/>
          <c:showVal val="0"/>
          <c:showCatName val="0"/>
          <c:showSerName val="0"/>
          <c:showPercent val="0"/>
          <c:showBubbleSize val="0"/>
        </c:dLbls>
        <c:gapWidth val="75"/>
        <c:overlap val="40"/>
        <c:axId val="176983424"/>
        <c:axId val="177017984"/>
      </c:barChart>
      <c:catAx>
        <c:axId val="176983424"/>
        <c:scaling>
          <c:orientation val="minMax"/>
        </c:scaling>
        <c:delete val="0"/>
        <c:axPos val="b"/>
        <c:numFmt formatCode="General" sourceLinked="1"/>
        <c:majorTickMark val="none"/>
        <c:minorTickMark val="none"/>
        <c:tickLblPos val="nextTo"/>
        <c:crossAx val="177017984"/>
        <c:crosses val="autoZero"/>
        <c:auto val="1"/>
        <c:lblAlgn val="ctr"/>
        <c:lblOffset val="100"/>
        <c:noMultiLvlLbl val="0"/>
      </c:catAx>
      <c:valAx>
        <c:axId val="177017984"/>
        <c:scaling>
          <c:orientation val="minMax"/>
        </c:scaling>
        <c:delete val="0"/>
        <c:axPos val="l"/>
        <c:majorGridlines/>
        <c:numFmt formatCode="0,00;[Red]0,00" sourceLinked="1"/>
        <c:majorTickMark val="none"/>
        <c:minorTickMark val="none"/>
        <c:tickLblPos val="nextTo"/>
        <c:crossAx val="176983424"/>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37. Hệ thống nhà vệ sinh sạch sẽ.</a:t>
            </a:r>
          </a:p>
        </c:rich>
      </c:tx>
      <c:overlay val="0"/>
    </c:title>
    <c:autoTitleDeleted val="0"/>
    <c:plotArea>
      <c:layout/>
      <c:barChart>
        <c:barDir val="col"/>
        <c:grouping val="clustered"/>
        <c:varyColors val="0"/>
        <c:ser>
          <c:idx val="0"/>
          <c:order val="0"/>
          <c:invertIfNegative val="0"/>
          <c:dLbls>
            <c:dLbl>
              <c:idx val="0"/>
              <c:layout>
                <c:manualLayout>
                  <c:x val="0"/>
                  <c:y val="-4.2329901070058554E-3"/>
                </c:manualLayout>
              </c:layout>
              <c:dLblPos val="outEnd"/>
              <c:showLegendKey val="0"/>
              <c:showVal val="1"/>
              <c:showCatName val="0"/>
              <c:showSerName val="0"/>
              <c:showPercent val="0"/>
              <c:showBubbleSize val="0"/>
            </c:dLbl>
            <c:dLbl>
              <c:idx val="1"/>
              <c:layout>
                <c:manualLayout>
                  <c:x val="-3.472222222222222E-3"/>
                  <c:y val="-2.5842923480812773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ke'!$AR$2273:$AR$2276</c:f>
              <c:numCache>
                <c:formatCode>0,00;[Red]0,00</c:formatCode>
                <c:ptCount val="4"/>
                <c:pt idx="0">
                  <c:v>7.0733863837312114</c:v>
                </c:pt>
                <c:pt idx="1">
                  <c:v>6.5870910698496905</c:v>
                </c:pt>
                <c:pt idx="2">
                  <c:v>49.690539345711755</c:v>
                </c:pt>
                <c:pt idx="3">
                  <c:v>36.648983200707335</c:v>
                </c:pt>
              </c:numCache>
            </c:numRef>
          </c:val>
        </c:ser>
        <c:dLbls>
          <c:showLegendKey val="0"/>
          <c:showVal val="0"/>
          <c:showCatName val="0"/>
          <c:showSerName val="0"/>
          <c:showPercent val="0"/>
          <c:showBubbleSize val="0"/>
        </c:dLbls>
        <c:gapWidth val="75"/>
        <c:overlap val="40"/>
        <c:axId val="177035520"/>
        <c:axId val="177041408"/>
      </c:barChart>
      <c:catAx>
        <c:axId val="177035520"/>
        <c:scaling>
          <c:orientation val="minMax"/>
        </c:scaling>
        <c:delete val="0"/>
        <c:axPos val="b"/>
        <c:numFmt formatCode="General" sourceLinked="1"/>
        <c:majorTickMark val="none"/>
        <c:minorTickMark val="none"/>
        <c:tickLblPos val="nextTo"/>
        <c:crossAx val="177041408"/>
        <c:crosses val="autoZero"/>
        <c:auto val="1"/>
        <c:lblAlgn val="ctr"/>
        <c:lblOffset val="100"/>
        <c:noMultiLvlLbl val="0"/>
      </c:catAx>
      <c:valAx>
        <c:axId val="177041408"/>
        <c:scaling>
          <c:orientation val="minMax"/>
        </c:scaling>
        <c:delete val="0"/>
        <c:axPos val="l"/>
        <c:majorGridlines/>
        <c:numFmt formatCode="0,00;[Red]0,00" sourceLinked="1"/>
        <c:majorTickMark val="none"/>
        <c:minorTickMark val="none"/>
        <c:tickLblPos val="nextTo"/>
        <c:crossAx val="177035520"/>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38. Đoàn Thanh niên, Hội sinh viên và các tổ chức xã hội trong nhà trường đã hoạt động theo đúng điều lệ, quy định của pháp luật.</a:t>
            </a:r>
          </a:p>
        </c:rich>
      </c:tx>
      <c:overlay val="0"/>
    </c:title>
    <c:autoTitleDeleted val="0"/>
    <c:plotArea>
      <c:layout/>
      <c:barChart>
        <c:barDir val="col"/>
        <c:grouping val="clustered"/>
        <c:varyColors val="0"/>
        <c:ser>
          <c:idx val="0"/>
          <c:order val="0"/>
          <c:invertIfNegative val="0"/>
          <c:dLbls>
            <c:dLbl>
              <c:idx val="0"/>
              <c:layout>
                <c:manualLayout>
                  <c:x val="9.2592592592592587E-3"/>
                  <c:y val="-6.7708459519483137E-3"/>
                </c:manualLayout>
              </c:layout>
              <c:dLblPos val="outEnd"/>
              <c:showLegendKey val="0"/>
              <c:showVal val="1"/>
              <c:showCatName val="0"/>
              <c:showSerName val="0"/>
              <c:showPercent val="0"/>
              <c:showBubbleSize val="0"/>
            </c:dLbl>
            <c:dLbl>
              <c:idx val="1"/>
              <c:layout>
                <c:manualLayout>
                  <c:x val="-3.472222222222222E-3"/>
                  <c:y val="-2.5842923480812773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ke'!$AS$2273:$AS$2276</c:f>
              <c:numCache>
                <c:formatCode>0,00;[Red]0,00</c:formatCode>
                <c:ptCount val="4"/>
                <c:pt idx="0">
                  <c:v>4.6419098143236068</c:v>
                </c:pt>
                <c:pt idx="1">
                  <c:v>3.094606542882405</c:v>
                </c:pt>
                <c:pt idx="2">
                  <c:v>53.227232537577365</c:v>
                </c:pt>
                <c:pt idx="3">
                  <c:v>39.036251105216621</c:v>
                </c:pt>
              </c:numCache>
            </c:numRef>
          </c:val>
        </c:ser>
        <c:dLbls>
          <c:showLegendKey val="0"/>
          <c:showVal val="0"/>
          <c:showCatName val="0"/>
          <c:showSerName val="0"/>
          <c:showPercent val="0"/>
          <c:showBubbleSize val="0"/>
        </c:dLbls>
        <c:gapWidth val="75"/>
        <c:overlap val="40"/>
        <c:axId val="177075328"/>
        <c:axId val="177076864"/>
      </c:barChart>
      <c:catAx>
        <c:axId val="177075328"/>
        <c:scaling>
          <c:orientation val="minMax"/>
        </c:scaling>
        <c:delete val="0"/>
        <c:axPos val="b"/>
        <c:numFmt formatCode="General" sourceLinked="1"/>
        <c:majorTickMark val="none"/>
        <c:minorTickMark val="none"/>
        <c:tickLblPos val="nextTo"/>
        <c:crossAx val="177076864"/>
        <c:crosses val="autoZero"/>
        <c:auto val="1"/>
        <c:lblAlgn val="ctr"/>
        <c:lblOffset val="100"/>
        <c:noMultiLvlLbl val="0"/>
      </c:catAx>
      <c:valAx>
        <c:axId val="177076864"/>
        <c:scaling>
          <c:orientation val="minMax"/>
        </c:scaling>
        <c:delete val="0"/>
        <c:axPos val="l"/>
        <c:majorGridlines/>
        <c:numFmt formatCode="0,00;[Red]0,00" sourceLinked="1"/>
        <c:majorTickMark val="none"/>
        <c:minorTickMark val="none"/>
        <c:tickLblPos val="nextTo"/>
        <c:crossAx val="177075328"/>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39. Hoạt động của Đoàn, Hội và các tổ chức xã hội trong nhà trường đã góp phần tích cực nâng cao chất lượng đào tạo của nhà trường.</a:t>
            </a:r>
          </a:p>
        </c:rich>
      </c:tx>
      <c:overlay val="0"/>
    </c:title>
    <c:autoTitleDeleted val="0"/>
    <c:plotArea>
      <c:layout/>
      <c:barChart>
        <c:barDir val="col"/>
        <c:grouping val="clustered"/>
        <c:varyColors val="0"/>
        <c:ser>
          <c:idx val="0"/>
          <c:order val="0"/>
          <c:invertIfNegative val="0"/>
          <c:dLbls>
            <c:dLbl>
              <c:idx val="1"/>
              <c:layout>
                <c:manualLayout>
                  <c:x val="-3.472222222222222E-3"/>
                  <c:y val="-2.5842923480812773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ke'!$AT$2273:$AT$2276</c:f>
              <c:numCache>
                <c:formatCode>0,00;[Red]0,00</c:formatCode>
                <c:ptCount val="4"/>
                <c:pt idx="0">
                  <c:v>4.288240495137047</c:v>
                </c:pt>
                <c:pt idx="1">
                  <c:v>3.3156498673740051</c:v>
                </c:pt>
                <c:pt idx="2">
                  <c:v>52.519893899204241</c:v>
                </c:pt>
                <c:pt idx="3">
                  <c:v>39.876215738284699</c:v>
                </c:pt>
              </c:numCache>
            </c:numRef>
          </c:val>
        </c:ser>
        <c:dLbls>
          <c:showLegendKey val="0"/>
          <c:showVal val="0"/>
          <c:showCatName val="0"/>
          <c:showSerName val="0"/>
          <c:showPercent val="0"/>
          <c:showBubbleSize val="0"/>
        </c:dLbls>
        <c:gapWidth val="75"/>
        <c:overlap val="40"/>
        <c:axId val="177127424"/>
        <c:axId val="177128960"/>
      </c:barChart>
      <c:catAx>
        <c:axId val="177127424"/>
        <c:scaling>
          <c:orientation val="minMax"/>
        </c:scaling>
        <c:delete val="0"/>
        <c:axPos val="b"/>
        <c:numFmt formatCode="General" sourceLinked="1"/>
        <c:majorTickMark val="none"/>
        <c:minorTickMark val="none"/>
        <c:tickLblPos val="nextTo"/>
        <c:crossAx val="177128960"/>
        <c:crosses val="autoZero"/>
        <c:auto val="1"/>
        <c:lblAlgn val="ctr"/>
        <c:lblOffset val="100"/>
        <c:noMultiLvlLbl val="0"/>
      </c:catAx>
      <c:valAx>
        <c:axId val="177128960"/>
        <c:scaling>
          <c:orientation val="minMax"/>
        </c:scaling>
        <c:delete val="0"/>
        <c:axPos val="l"/>
        <c:majorGridlines/>
        <c:numFmt formatCode="0,00;[Red]0,00" sourceLinked="1"/>
        <c:majorTickMark val="none"/>
        <c:minorTickMark val="none"/>
        <c:tickLblPos val="nextTo"/>
        <c:crossAx val="1771274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4. Lãnh đạo khoa, giáo viên chủ nhiệm, cố vấn học tập, quan tâm hỗ trợ, tư vấn đầy đủ các thắc mắc của HSSV.</a:t>
            </a:r>
          </a:p>
        </c:rich>
      </c:tx>
      <c:layout>
        <c:manualLayout>
          <c:xMode val="edge"/>
          <c:yMode val="edge"/>
          <c:x val="0.11524663677130045"/>
          <c:y val="3.3277870216306155E-2"/>
        </c:manualLayout>
      </c:layout>
      <c:overlay val="0"/>
    </c:title>
    <c:autoTitleDeleted val="0"/>
    <c:plotArea>
      <c:layout/>
      <c:barChart>
        <c:barDir val="col"/>
        <c:grouping val="clustered"/>
        <c:varyColors val="0"/>
        <c:ser>
          <c:idx val="0"/>
          <c:order val="0"/>
          <c:invertIfNegative val="0"/>
          <c:dLbls>
            <c:dLbl>
              <c:idx val="0"/>
              <c:layout>
                <c:manualLayout>
                  <c:x val="0"/>
                  <c:y val="6.1114476075105999E-3"/>
                </c:manualLayout>
              </c:layout>
              <c:dLblPos val="outEnd"/>
              <c:showLegendKey val="0"/>
              <c:showVal val="1"/>
              <c:showCatName val="0"/>
              <c:showSerName val="0"/>
              <c:showPercent val="0"/>
              <c:showBubbleSize val="0"/>
            </c:dLbl>
            <c:dLbl>
              <c:idx val="1"/>
              <c:layout>
                <c:manualLayout>
                  <c:x val="0"/>
                  <c:y val="2.250312941651514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ke'!$K$2273:$K$2276</c:f>
              <c:numCache>
                <c:formatCode>0,00;[Red]0,00</c:formatCode>
                <c:ptCount val="4"/>
                <c:pt idx="0">
                  <c:v>4.9513704686118478</c:v>
                </c:pt>
                <c:pt idx="1">
                  <c:v>3.2714412024756849</c:v>
                </c:pt>
                <c:pt idx="2">
                  <c:v>49.602122015915114</c:v>
                </c:pt>
                <c:pt idx="3">
                  <c:v>42.175066312997345</c:v>
                </c:pt>
              </c:numCache>
            </c:numRef>
          </c:val>
        </c:ser>
        <c:dLbls>
          <c:showLegendKey val="0"/>
          <c:showVal val="0"/>
          <c:showCatName val="0"/>
          <c:showSerName val="0"/>
          <c:showPercent val="0"/>
          <c:showBubbleSize val="0"/>
        </c:dLbls>
        <c:gapWidth val="75"/>
        <c:overlap val="40"/>
        <c:axId val="174872064"/>
        <c:axId val="174873600"/>
      </c:barChart>
      <c:catAx>
        <c:axId val="174872064"/>
        <c:scaling>
          <c:orientation val="minMax"/>
        </c:scaling>
        <c:delete val="0"/>
        <c:axPos val="b"/>
        <c:numFmt formatCode="General" sourceLinked="1"/>
        <c:majorTickMark val="none"/>
        <c:minorTickMark val="none"/>
        <c:tickLblPos val="nextTo"/>
        <c:crossAx val="174873600"/>
        <c:crosses val="autoZero"/>
        <c:auto val="1"/>
        <c:lblAlgn val="ctr"/>
        <c:lblOffset val="100"/>
        <c:noMultiLvlLbl val="0"/>
      </c:catAx>
      <c:valAx>
        <c:axId val="174873600"/>
        <c:scaling>
          <c:orientation val="minMax"/>
        </c:scaling>
        <c:delete val="0"/>
        <c:axPos val="l"/>
        <c:majorGridlines/>
        <c:numFmt formatCode="0,00;[Red]0,00" sourceLinked="1"/>
        <c:majorTickMark val="none"/>
        <c:minorTickMark val="none"/>
        <c:tickLblPos val="nextTo"/>
        <c:crossAx val="174872064"/>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latin typeface="+mj-lt"/>
              </a:rPr>
              <a:t>40</a:t>
            </a:r>
            <a:r>
              <a:rPr lang="vi-VN" sz="1100">
                <a:latin typeface="+mj-lt"/>
              </a:rPr>
              <a:t>. </a:t>
            </a:r>
            <a:r>
              <a:rPr lang="en-US" sz="1100">
                <a:latin typeface="+mj-lt"/>
              </a:rPr>
              <a:t>Tổng</a:t>
            </a:r>
            <a:r>
              <a:rPr lang="en-US" sz="1100" baseline="0">
                <a:latin typeface="+mj-lt"/>
              </a:rPr>
              <a:t> mức hài lòng của HSSV HK 1, năm học 2023-2024</a:t>
            </a:r>
            <a:r>
              <a:rPr lang="vi-VN" sz="1100">
                <a:latin typeface="+mj-lt"/>
              </a:rPr>
              <a:t>.</a:t>
            </a:r>
          </a:p>
        </c:rich>
      </c:tx>
      <c:overlay val="0"/>
    </c:title>
    <c:autoTitleDeleted val="0"/>
    <c:plotArea>
      <c:layout/>
      <c:barChart>
        <c:barDir val="col"/>
        <c:grouping val="clustered"/>
        <c:varyColors val="0"/>
        <c:ser>
          <c:idx val="0"/>
          <c:order val="0"/>
          <c:invertIfNegative val="0"/>
          <c:dLbls>
            <c:dLbl>
              <c:idx val="0"/>
              <c:layout>
                <c:manualLayout>
                  <c:x val="0"/>
                  <c:y val="1.4819301433474663E-3"/>
                </c:manualLayout>
              </c:layout>
              <c:dLblPos val="outEnd"/>
              <c:showLegendKey val="0"/>
              <c:showVal val="1"/>
              <c:showCatName val="0"/>
              <c:showSerName val="0"/>
              <c:showPercent val="0"/>
              <c:showBubbleSize val="0"/>
            </c:dLbl>
            <c:dLbl>
              <c:idx val="1"/>
              <c:layout>
                <c:manualLayout>
                  <c:x val="-3.472222222222222E-3"/>
                  <c:y val="-2.5842923480812773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ke'!$G$2273:$G$2276</c:f>
              <c:numCache>
                <c:formatCode>0,00;[Red]0,00</c:formatCode>
                <c:ptCount val="4"/>
                <c:pt idx="0">
                  <c:v>4.9763086898365412</c:v>
                </c:pt>
                <c:pt idx="1">
                  <c:v>3.715794962479313</c:v>
                </c:pt>
                <c:pt idx="2">
                  <c:v>51.956516810628223</c:v>
                </c:pt>
                <c:pt idx="3">
                  <c:v>39.351379537055934</c:v>
                </c:pt>
              </c:numCache>
            </c:numRef>
          </c:val>
        </c:ser>
        <c:dLbls>
          <c:showLegendKey val="0"/>
          <c:showVal val="0"/>
          <c:showCatName val="0"/>
          <c:showSerName val="0"/>
          <c:showPercent val="0"/>
          <c:showBubbleSize val="0"/>
        </c:dLbls>
        <c:gapWidth val="75"/>
        <c:overlap val="40"/>
        <c:axId val="177150592"/>
        <c:axId val="177152384"/>
      </c:barChart>
      <c:catAx>
        <c:axId val="177150592"/>
        <c:scaling>
          <c:orientation val="minMax"/>
        </c:scaling>
        <c:delete val="0"/>
        <c:axPos val="b"/>
        <c:numFmt formatCode="General" sourceLinked="1"/>
        <c:majorTickMark val="none"/>
        <c:minorTickMark val="none"/>
        <c:tickLblPos val="nextTo"/>
        <c:crossAx val="177152384"/>
        <c:crosses val="autoZero"/>
        <c:auto val="1"/>
        <c:lblAlgn val="ctr"/>
        <c:lblOffset val="100"/>
        <c:noMultiLvlLbl val="0"/>
      </c:catAx>
      <c:valAx>
        <c:axId val="177152384"/>
        <c:scaling>
          <c:orientation val="minMax"/>
        </c:scaling>
        <c:delete val="0"/>
        <c:axPos val="l"/>
        <c:majorGridlines/>
        <c:numFmt formatCode="0,00;[Red]0,00" sourceLinked="1"/>
        <c:majorTickMark val="none"/>
        <c:minorTickMark val="none"/>
        <c:tickLblPos val="nextTo"/>
        <c:crossAx val="177150592"/>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 </a:t>
            </a:r>
            <a:r>
              <a:rPr lang="en-US" sz="1100">
                <a:latin typeface="+mj-lt"/>
              </a:rPr>
              <a:t>Tổng</a:t>
            </a:r>
            <a:r>
              <a:rPr lang="en-US" sz="1100" baseline="0">
                <a:latin typeface="+mj-lt"/>
              </a:rPr>
              <a:t> mức hài lòng của HSSV HK 1, năm học 2022-2023</a:t>
            </a:r>
            <a:r>
              <a:rPr lang="vi-VN" sz="1100">
                <a:latin typeface="+mj-lt"/>
              </a:rPr>
              <a:t>.</a:t>
            </a:r>
          </a:p>
        </c:rich>
      </c:tx>
      <c:overlay val="0"/>
    </c:title>
    <c:autoTitleDeleted val="0"/>
    <c:plotArea>
      <c:layout/>
      <c:barChart>
        <c:barDir val="col"/>
        <c:grouping val="clustered"/>
        <c:varyColors val="0"/>
        <c:ser>
          <c:idx val="0"/>
          <c:order val="0"/>
          <c:invertIfNegative val="0"/>
          <c:dLbls>
            <c:dLbl>
              <c:idx val="1"/>
              <c:layout>
                <c:manualLayout>
                  <c:x val="-3.472222222222222E-3"/>
                  <c:y val="-2.5842923480812773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ke'!$G$2318:$G$2321</c:f>
              <c:numCache>
                <c:formatCode>0,00;[Red]0,00</c:formatCode>
                <c:ptCount val="4"/>
                <c:pt idx="0">
                  <c:v>1.4604381314394319</c:v>
                </c:pt>
                <c:pt idx="1">
                  <c:v>3.9545196892401053</c:v>
                </c:pt>
                <c:pt idx="2">
                  <c:v>58.069643115156765</c:v>
                </c:pt>
                <c:pt idx="3">
                  <c:v>36.515399064163695</c:v>
                </c:pt>
              </c:numCache>
            </c:numRef>
          </c:val>
        </c:ser>
        <c:dLbls>
          <c:showLegendKey val="0"/>
          <c:showVal val="0"/>
          <c:showCatName val="0"/>
          <c:showSerName val="0"/>
          <c:showPercent val="0"/>
          <c:showBubbleSize val="0"/>
        </c:dLbls>
        <c:gapWidth val="75"/>
        <c:overlap val="40"/>
        <c:axId val="177190400"/>
        <c:axId val="177191936"/>
      </c:barChart>
      <c:catAx>
        <c:axId val="177190400"/>
        <c:scaling>
          <c:orientation val="minMax"/>
        </c:scaling>
        <c:delete val="0"/>
        <c:axPos val="b"/>
        <c:numFmt formatCode="General" sourceLinked="1"/>
        <c:majorTickMark val="none"/>
        <c:minorTickMark val="none"/>
        <c:tickLblPos val="nextTo"/>
        <c:crossAx val="177191936"/>
        <c:crosses val="autoZero"/>
        <c:auto val="1"/>
        <c:lblAlgn val="ctr"/>
        <c:lblOffset val="100"/>
        <c:noMultiLvlLbl val="0"/>
      </c:catAx>
      <c:valAx>
        <c:axId val="177191936"/>
        <c:scaling>
          <c:orientation val="minMax"/>
        </c:scaling>
        <c:delete val="0"/>
        <c:axPos val="l"/>
        <c:majorGridlines/>
        <c:numFmt formatCode="0,00;[Red]0,00" sourceLinked="1"/>
        <c:majorTickMark val="none"/>
        <c:minorTickMark val="none"/>
        <c:tickLblPos val="nextTo"/>
        <c:crossAx val="1771904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5. Văn hoá ứng xử giữa cán bộ, giáo </a:t>
            </a:r>
            <a:r>
              <a:rPr lang="en-US" sz="1100">
                <a:latin typeface="+mj-lt"/>
              </a:rPr>
              <a:t>v</a:t>
            </a:r>
            <a:r>
              <a:rPr lang="vi-VN" sz="1100">
                <a:latin typeface="+mj-lt"/>
              </a:rPr>
              <a:t>iên, nhân viên và HSSV trong nhà trường chuẩn mực.</a:t>
            </a:r>
          </a:p>
        </c:rich>
      </c:tx>
      <c:overlay val="0"/>
    </c:title>
    <c:autoTitleDeleted val="0"/>
    <c:plotArea>
      <c:layout/>
      <c:barChart>
        <c:barDir val="col"/>
        <c:grouping val="clustered"/>
        <c:varyColors val="0"/>
        <c:ser>
          <c:idx val="0"/>
          <c:order val="0"/>
          <c:invertIfNegative val="0"/>
          <c:dLbls>
            <c:dLbl>
              <c:idx val="0"/>
              <c:layout>
                <c:manualLayout>
                  <c:x val="9.2592592592592587E-3"/>
                  <c:y val="6.783767413688674E-4"/>
                </c:manualLayout>
              </c:layout>
              <c:dLblPos val="outEnd"/>
              <c:showLegendKey val="0"/>
              <c:showVal val="1"/>
              <c:showCatName val="0"/>
              <c:showSerName val="0"/>
              <c:showPercent val="0"/>
              <c:showBubbleSize val="0"/>
            </c:dLbl>
            <c:dLbl>
              <c:idx val="1"/>
              <c:layout>
                <c:manualLayout>
                  <c:x val="0"/>
                  <c:y val="4.2495457298606905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ke'!$L$2273:$L$2276</c:f>
              <c:numCache>
                <c:formatCode>0,00;[Red]0,00</c:formatCode>
                <c:ptCount val="4"/>
                <c:pt idx="0">
                  <c:v>4.9071618037135281</c:v>
                </c:pt>
                <c:pt idx="1">
                  <c:v>3.6693191865605659</c:v>
                </c:pt>
                <c:pt idx="2">
                  <c:v>51.370468611847919</c:v>
                </c:pt>
                <c:pt idx="3">
                  <c:v>40.053050397877982</c:v>
                </c:pt>
              </c:numCache>
            </c:numRef>
          </c:val>
        </c:ser>
        <c:dLbls>
          <c:showLegendKey val="0"/>
          <c:showVal val="0"/>
          <c:showCatName val="0"/>
          <c:showSerName val="0"/>
          <c:showPercent val="0"/>
          <c:showBubbleSize val="0"/>
        </c:dLbls>
        <c:gapWidth val="75"/>
        <c:overlap val="40"/>
        <c:axId val="175317376"/>
        <c:axId val="175318912"/>
      </c:barChart>
      <c:catAx>
        <c:axId val="175317376"/>
        <c:scaling>
          <c:orientation val="minMax"/>
        </c:scaling>
        <c:delete val="0"/>
        <c:axPos val="b"/>
        <c:numFmt formatCode="General" sourceLinked="1"/>
        <c:majorTickMark val="none"/>
        <c:minorTickMark val="none"/>
        <c:tickLblPos val="nextTo"/>
        <c:crossAx val="175318912"/>
        <c:crosses val="autoZero"/>
        <c:auto val="1"/>
        <c:lblAlgn val="ctr"/>
        <c:lblOffset val="100"/>
        <c:noMultiLvlLbl val="0"/>
      </c:catAx>
      <c:valAx>
        <c:axId val="175318912"/>
        <c:scaling>
          <c:orientation val="minMax"/>
        </c:scaling>
        <c:delete val="0"/>
        <c:axPos val="l"/>
        <c:majorGridlines/>
        <c:numFmt formatCode="0,00;[Red]0,00" sourceLinked="1"/>
        <c:majorTickMark val="none"/>
        <c:minorTickMark val="none"/>
        <c:tickLblPos val="nextTo"/>
        <c:crossAx val="1753173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latin typeface="+mj-lt"/>
              </a:rPr>
              <a:t>6. </a:t>
            </a:r>
            <a:r>
              <a:rPr lang="vi-VN" sz="1100">
                <a:latin typeface="+mj-lt"/>
              </a:rPr>
              <a:t>Văn hoá ứng xử giữa HSSV với HSSV trong nhà trường chuẩn mực.</a:t>
            </a:r>
          </a:p>
        </c:rich>
      </c:tx>
      <c:overlay val="0"/>
    </c:title>
    <c:autoTitleDeleted val="0"/>
    <c:plotArea>
      <c:layout/>
      <c:barChart>
        <c:barDir val="col"/>
        <c:grouping val="clustered"/>
        <c:varyColors val="0"/>
        <c:ser>
          <c:idx val="0"/>
          <c:order val="0"/>
          <c:invertIfNegative val="0"/>
          <c:dLbls>
            <c:dLbl>
              <c:idx val="0"/>
              <c:layout>
                <c:manualLayout>
                  <c:x val="1.3888888888888888E-2"/>
                  <c:y val="-3.0643246517262267E-2"/>
                </c:manualLayout>
              </c:layout>
              <c:dLblPos val="outEnd"/>
              <c:showLegendKey val="0"/>
              <c:showVal val="1"/>
              <c:showCatName val="0"/>
              <c:showSerName val="0"/>
              <c:showPercent val="0"/>
              <c:showBubbleSize val="0"/>
            </c:dLbl>
            <c:dLbl>
              <c:idx val="1"/>
              <c:layout>
                <c:manualLayout>
                  <c:x val="0"/>
                  <c:y val="-2.4801534423581666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ke'!$M$2273:$M$2276</c:f>
              <c:numCache>
                <c:formatCode>0,00;[Red]0,00</c:formatCode>
                <c:ptCount val="4"/>
                <c:pt idx="0">
                  <c:v>5.9239610963748897</c:v>
                </c:pt>
                <c:pt idx="1">
                  <c:v>7.0733863837312114</c:v>
                </c:pt>
                <c:pt idx="2">
                  <c:v>50.397877984084879</c:v>
                </c:pt>
                <c:pt idx="3">
                  <c:v>36.604774535809014</c:v>
                </c:pt>
              </c:numCache>
            </c:numRef>
          </c:val>
        </c:ser>
        <c:dLbls>
          <c:showLegendKey val="0"/>
          <c:showVal val="0"/>
          <c:showCatName val="0"/>
          <c:showSerName val="0"/>
          <c:showPercent val="0"/>
          <c:showBubbleSize val="0"/>
        </c:dLbls>
        <c:gapWidth val="75"/>
        <c:overlap val="40"/>
        <c:axId val="175344640"/>
        <c:axId val="175346432"/>
      </c:barChart>
      <c:catAx>
        <c:axId val="175344640"/>
        <c:scaling>
          <c:orientation val="minMax"/>
        </c:scaling>
        <c:delete val="0"/>
        <c:axPos val="b"/>
        <c:numFmt formatCode="General" sourceLinked="1"/>
        <c:majorTickMark val="none"/>
        <c:minorTickMark val="none"/>
        <c:tickLblPos val="nextTo"/>
        <c:crossAx val="175346432"/>
        <c:crosses val="autoZero"/>
        <c:auto val="1"/>
        <c:lblAlgn val="ctr"/>
        <c:lblOffset val="100"/>
        <c:noMultiLvlLbl val="0"/>
      </c:catAx>
      <c:valAx>
        <c:axId val="175346432"/>
        <c:scaling>
          <c:orientation val="minMax"/>
        </c:scaling>
        <c:delete val="0"/>
        <c:axPos val="l"/>
        <c:majorGridlines/>
        <c:numFmt formatCode="0,00;[Red]0,00" sourceLinked="1"/>
        <c:majorTickMark val="none"/>
        <c:minorTickMark val="none"/>
        <c:tickLblPos val="nextTo"/>
        <c:crossAx val="1753446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7. Người học được đối xử bình đẳng…trong mọi hoạt động giáo dục và đào tạo của nhà trường.</a:t>
            </a:r>
          </a:p>
        </c:rich>
      </c:tx>
      <c:overlay val="0"/>
    </c:title>
    <c:autoTitleDeleted val="0"/>
    <c:plotArea>
      <c:layout/>
      <c:barChart>
        <c:barDir val="col"/>
        <c:grouping val="clustered"/>
        <c:varyColors val="0"/>
        <c:ser>
          <c:idx val="0"/>
          <c:order val="0"/>
          <c:invertIfNegative val="0"/>
          <c:dLbls>
            <c:dLbl>
              <c:idx val="0"/>
              <c:layout>
                <c:manualLayout>
                  <c:x val="1.8518518518518517E-2"/>
                  <c:y val="-3.0831819099535637E-2"/>
                </c:manualLayout>
              </c:layout>
              <c:dLblPos val="outEnd"/>
              <c:showLegendKey val="0"/>
              <c:showVal val="1"/>
              <c:showCatName val="0"/>
              <c:showSerName val="0"/>
              <c:showPercent val="0"/>
              <c:showBubbleSize val="0"/>
            </c:dLbl>
            <c:dLbl>
              <c:idx val="1"/>
              <c:layout>
                <c:manualLayout>
                  <c:x val="-3.472222222222222E-3"/>
                  <c:y val="-2.3299010700604308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ke'!$N$2273:$N$2276</c:f>
              <c:numCache>
                <c:formatCode>0,00;[Red]0,00</c:formatCode>
                <c:ptCount val="4"/>
                <c:pt idx="0">
                  <c:v>4.8187444739168876</c:v>
                </c:pt>
                <c:pt idx="1">
                  <c:v>3.0061892130857646</c:v>
                </c:pt>
                <c:pt idx="2">
                  <c:v>51.282051282051277</c:v>
                </c:pt>
                <c:pt idx="3">
                  <c:v>40.893015030946067</c:v>
                </c:pt>
              </c:numCache>
            </c:numRef>
          </c:val>
        </c:ser>
        <c:dLbls>
          <c:showLegendKey val="0"/>
          <c:showVal val="0"/>
          <c:showCatName val="0"/>
          <c:showSerName val="0"/>
          <c:showPercent val="0"/>
          <c:showBubbleSize val="0"/>
        </c:dLbls>
        <c:gapWidth val="75"/>
        <c:overlap val="40"/>
        <c:axId val="175523712"/>
        <c:axId val="175525248"/>
      </c:barChart>
      <c:catAx>
        <c:axId val="175523712"/>
        <c:scaling>
          <c:orientation val="minMax"/>
        </c:scaling>
        <c:delete val="0"/>
        <c:axPos val="b"/>
        <c:numFmt formatCode="General" sourceLinked="1"/>
        <c:majorTickMark val="none"/>
        <c:minorTickMark val="none"/>
        <c:tickLblPos val="nextTo"/>
        <c:crossAx val="175525248"/>
        <c:crosses val="autoZero"/>
        <c:auto val="1"/>
        <c:lblAlgn val="ctr"/>
        <c:lblOffset val="100"/>
        <c:noMultiLvlLbl val="0"/>
      </c:catAx>
      <c:valAx>
        <c:axId val="175525248"/>
        <c:scaling>
          <c:orientation val="minMax"/>
        </c:scaling>
        <c:delete val="0"/>
        <c:axPos val="l"/>
        <c:majorGridlines/>
        <c:numFmt formatCode="0,00;[Red]0,00" sourceLinked="1"/>
        <c:majorTickMark val="none"/>
        <c:minorTickMark val="none"/>
        <c:tickLblPos val="nextTo"/>
        <c:crossAx val="1755237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vi-VN" sz="1100">
                <a:latin typeface="+mj-lt"/>
              </a:rPr>
              <a:t>8. HSSV được tạo điều kiện tham gia các hoạt động thể dục thể thao, vui chơi giải trí, sinh hoạt chính trị, học tập ngoại khoá</a:t>
            </a:r>
          </a:p>
        </c:rich>
      </c:tx>
      <c:overlay val="0"/>
    </c:title>
    <c:autoTitleDeleted val="0"/>
    <c:plotArea>
      <c:layout/>
      <c:barChart>
        <c:barDir val="col"/>
        <c:grouping val="clustered"/>
        <c:varyColors val="0"/>
        <c:ser>
          <c:idx val="0"/>
          <c:order val="0"/>
          <c:invertIfNegative val="0"/>
          <c:dLbls>
            <c:dLbl>
              <c:idx val="0"/>
              <c:layout>
                <c:manualLayout>
                  <c:x val="0"/>
                  <c:y val="-1.6528972339995961E-2"/>
                </c:manualLayout>
              </c:layout>
              <c:dLblPos val="outEnd"/>
              <c:showLegendKey val="0"/>
              <c:showVal val="1"/>
              <c:showCatName val="0"/>
              <c:showSerName val="0"/>
              <c:showPercent val="0"/>
              <c:showBubbleSize val="0"/>
            </c:dLbl>
            <c:dLbl>
              <c:idx val="1"/>
              <c:layout>
                <c:manualLayout>
                  <c:x val="0"/>
                  <c:y val="-9.3963254593175845E-3"/>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ke'!$O$2273:$O$2276</c:f>
              <c:numCache>
                <c:formatCode>0,00;[Red]0,00</c:formatCode>
                <c:ptCount val="4"/>
                <c:pt idx="0">
                  <c:v>5.3050397877984086</c:v>
                </c:pt>
                <c:pt idx="1">
                  <c:v>4.3324491600353667</c:v>
                </c:pt>
                <c:pt idx="2">
                  <c:v>49.867374005305038</c:v>
                </c:pt>
                <c:pt idx="3">
                  <c:v>40.495137046861181</c:v>
                </c:pt>
              </c:numCache>
            </c:numRef>
          </c:val>
        </c:ser>
        <c:dLbls>
          <c:showLegendKey val="0"/>
          <c:showVal val="0"/>
          <c:showCatName val="0"/>
          <c:showSerName val="0"/>
          <c:showPercent val="0"/>
          <c:showBubbleSize val="0"/>
        </c:dLbls>
        <c:gapWidth val="75"/>
        <c:overlap val="40"/>
        <c:axId val="175571712"/>
        <c:axId val="175573248"/>
      </c:barChart>
      <c:catAx>
        <c:axId val="175571712"/>
        <c:scaling>
          <c:orientation val="minMax"/>
        </c:scaling>
        <c:delete val="0"/>
        <c:axPos val="b"/>
        <c:numFmt formatCode="General" sourceLinked="1"/>
        <c:majorTickMark val="none"/>
        <c:minorTickMark val="none"/>
        <c:tickLblPos val="nextTo"/>
        <c:crossAx val="175573248"/>
        <c:crosses val="autoZero"/>
        <c:auto val="1"/>
        <c:lblAlgn val="ctr"/>
        <c:lblOffset val="100"/>
        <c:noMultiLvlLbl val="0"/>
      </c:catAx>
      <c:valAx>
        <c:axId val="175573248"/>
        <c:scaling>
          <c:orientation val="minMax"/>
        </c:scaling>
        <c:delete val="0"/>
        <c:axPos val="l"/>
        <c:majorGridlines/>
        <c:numFmt formatCode="0,00;[Red]0,00" sourceLinked="1"/>
        <c:majorTickMark val="none"/>
        <c:minorTickMark val="none"/>
        <c:tickLblPos val="nextTo"/>
        <c:crossAx val="1755717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vi-VN" sz="1000">
                <a:latin typeface="+mj-lt"/>
              </a:rPr>
              <a:t>9. Công tác phòng chống tệ nạn xã hội, bạo lực học đường, tai nạn thương tích, an ninh, an toàn trong khuôn viên trường được đảm bảo.</a:t>
            </a:r>
          </a:p>
        </c:rich>
      </c:tx>
      <c:overlay val="0"/>
    </c:title>
    <c:autoTitleDeleted val="0"/>
    <c:plotArea>
      <c:layout/>
      <c:barChart>
        <c:barDir val="col"/>
        <c:grouping val="clustered"/>
        <c:varyColors val="0"/>
        <c:ser>
          <c:idx val="0"/>
          <c:order val="0"/>
          <c:invertIfNegative val="0"/>
          <c:dLbls>
            <c:dLbl>
              <c:idx val="0"/>
              <c:layout>
                <c:manualLayout>
                  <c:x val="9.2592592592592587E-3"/>
                  <c:y val="-3.0648899656773674E-2"/>
                </c:manualLayout>
              </c:layout>
              <c:dLblPos val="outEnd"/>
              <c:showLegendKey val="0"/>
              <c:showVal val="1"/>
              <c:showCatName val="0"/>
              <c:showSerName val="0"/>
              <c:showPercent val="0"/>
              <c:showBubbleSize val="0"/>
            </c:dLbl>
            <c:dLbl>
              <c:idx val="1"/>
              <c:layout>
                <c:manualLayout>
                  <c:x val="0"/>
                  <c:y val="-2.9444780940843934E-2"/>
                </c:manualLayout>
              </c:layout>
              <c:dLblPos val="outEnd"/>
              <c:showLegendKey val="0"/>
              <c:showVal val="1"/>
              <c:showCatName val="0"/>
              <c:showSerName val="0"/>
              <c:showPercent val="0"/>
              <c:showBubbleSize val="0"/>
            </c:dLbl>
            <c:dLbl>
              <c:idx val="2"/>
              <c:layout>
                <c:manualLayout>
                  <c:x val="4.5197740112994352E-3"/>
                  <c:y val="-9.2226603305042842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535097166446783E-3"/>
                </c:manualLayout>
              </c:layout>
              <c:spPr/>
              <c:txPr>
                <a:bodyPr/>
                <a:lstStyle/>
                <a:p>
                  <a:pPr>
                    <a:defRPr/>
                  </a:pPr>
                  <a:endParaRPr lang="vi-VN"/>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'du lieu thong ke'!$P$2273:$P$2276</c:f>
              <c:numCache>
                <c:formatCode>0,00;[Red]0,00</c:formatCode>
                <c:ptCount val="4"/>
                <c:pt idx="0">
                  <c:v>5.7913351016799286</c:v>
                </c:pt>
                <c:pt idx="1">
                  <c:v>5.3492484526967283</c:v>
                </c:pt>
                <c:pt idx="2">
                  <c:v>50.132625994694955</c:v>
                </c:pt>
                <c:pt idx="3">
                  <c:v>38.726790450928384</c:v>
                </c:pt>
              </c:numCache>
            </c:numRef>
          </c:val>
        </c:ser>
        <c:dLbls>
          <c:showLegendKey val="0"/>
          <c:showVal val="0"/>
          <c:showCatName val="0"/>
          <c:showSerName val="0"/>
          <c:showPercent val="0"/>
          <c:showBubbleSize val="0"/>
        </c:dLbls>
        <c:gapWidth val="75"/>
        <c:overlap val="40"/>
        <c:axId val="175599616"/>
        <c:axId val="175601152"/>
      </c:barChart>
      <c:catAx>
        <c:axId val="175599616"/>
        <c:scaling>
          <c:orientation val="minMax"/>
        </c:scaling>
        <c:delete val="0"/>
        <c:axPos val="b"/>
        <c:numFmt formatCode="General" sourceLinked="1"/>
        <c:majorTickMark val="none"/>
        <c:minorTickMark val="none"/>
        <c:tickLblPos val="nextTo"/>
        <c:crossAx val="175601152"/>
        <c:crosses val="autoZero"/>
        <c:auto val="1"/>
        <c:lblAlgn val="ctr"/>
        <c:lblOffset val="100"/>
        <c:noMultiLvlLbl val="0"/>
      </c:catAx>
      <c:valAx>
        <c:axId val="175601152"/>
        <c:scaling>
          <c:orientation val="minMax"/>
        </c:scaling>
        <c:delete val="0"/>
        <c:axPos val="l"/>
        <c:majorGridlines/>
        <c:numFmt formatCode="0,00;[Red]0,00" sourceLinked="1"/>
        <c:majorTickMark val="none"/>
        <c:minorTickMark val="none"/>
        <c:tickLblPos val="nextTo"/>
        <c:crossAx val="175599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admin</cp:lastModifiedBy>
  <cp:revision>4</cp:revision>
  <cp:lastPrinted>2022-12-28T06:19:00Z</cp:lastPrinted>
  <dcterms:created xsi:type="dcterms:W3CDTF">2023-12-20T10:50:00Z</dcterms:created>
  <dcterms:modified xsi:type="dcterms:W3CDTF">2023-12-27T08:54:00Z</dcterms:modified>
</cp:coreProperties>
</file>